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29CD7" w14:textId="77777777" w:rsidR="00E83C4D" w:rsidRPr="003C0046" w:rsidRDefault="00E83C4D" w:rsidP="008B25D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C0046"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Pr="003C0046">
        <w:rPr>
          <w:rFonts w:ascii="Times New Roman" w:eastAsia="Times New Roman" w:hAnsi="Times New Roman" w:cs="Times New Roman"/>
          <w:i/>
          <w:sz w:val="24"/>
          <w:szCs w:val="24"/>
        </w:rPr>
        <w:t>melléklet a 123-</w:t>
      </w:r>
      <w:r w:rsidR="000D041F"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 w:rsidRPr="003C0046">
        <w:rPr>
          <w:rFonts w:ascii="Times New Roman" w:eastAsia="Times New Roman" w:hAnsi="Times New Roman" w:cs="Times New Roman"/>
          <w:i/>
          <w:sz w:val="24"/>
          <w:szCs w:val="24"/>
        </w:rPr>
        <w:t>/202</w:t>
      </w:r>
      <w:r w:rsidR="008B25D8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Pr="003C0046">
        <w:rPr>
          <w:rFonts w:ascii="Times New Roman" w:eastAsia="Times New Roman" w:hAnsi="Times New Roman" w:cs="Times New Roman"/>
          <w:i/>
          <w:sz w:val="24"/>
          <w:szCs w:val="24"/>
        </w:rPr>
        <w:t>. előterjesztéshez</w:t>
      </w:r>
    </w:p>
    <w:p w14:paraId="1DD7964F" w14:textId="77777777" w:rsidR="00AC22B4" w:rsidRPr="003C0046" w:rsidRDefault="00AC22B4" w:rsidP="008B2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0046" w:rsidRPr="003C0046" w14:paraId="11122340" w14:textId="77777777" w:rsidTr="00856B6F">
        <w:tc>
          <w:tcPr>
            <w:tcW w:w="4531" w:type="dxa"/>
          </w:tcPr>
          <w:p w14:paraId="72AE22FF" w14:textId="77777777" w:rsidR="00C76DEE" w:rsidRDefault="00C76DEE" w:rsidP="008B25D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8189B9" w14:textId="77777777" w:rsidR="006B41DF" w:rsidRDefault="008B25D8" w:rsidP="008B25D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Budapest Főváros XIV. Kerület Zugló Önkormányzat Képviselő-testülete szervezeti és működési szabályzatáról szóló 15/2019. (XI. 7.) önkormányzati rendelet</w:t>
            </w:r>
            <w:r w:rsidRPr="003C0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7B40" w:rsidRPr="00007B4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jelenleg</w:t>
            </w:r>
            <w:r w:rsidRPr="00007B4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hatályos</w:t>
            </w:r>
            <w:r w:rsidRPr="003C0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rendelkezése</w:t>
            </w:r>
          </w:p>
          <w:p w14:paraId="0D8D4611" w14:textId="77777777" w:rsidR="00C76DEE" w:rsidRPr="008B25D8" w:rsidRDefault="00C76DEE" w:rsidP="008B2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7FC5B511" w14:textId="77777777" w:rsidR="00C76DEE" w:rsidRDefault="00C76DEE" w:rsidP="000E6FF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C04489" w14:textId="77777777" w:rsidR="00AC22B4" w:rsidRPr="002A1B8A" w:rsidRDefault="008B25D8" w:rsidP="000E6FF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Budapest Főváros XIV. Kerület Zugló Önkormányzat Képviselő-testülete szervezeti és működési szabályzatáról szóló 15/2019. (XI. 7.) önkormányzati rendelet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7B4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módos</w:t>
            </w:r>
            <w:r w:rsidR="00007B40" w:rsidRPr="00007B4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ítás utáni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rendelkezése</w:t>
            </w:r>
          </w:p>
        </w:tc>
      </w:tr>
      <w:tr w:rsidR="003C0046" w:rsidRPr="003C0046" w14:paraId="44AF3C5C" w14:textId="77777777" w:rsidTr="00856B6F">
        <w:tc>
          <w:tcPr>
            <w:tcW w:w="4531" w:type="dxa"/>
          </w:tcPr>
          <w:p w14:paraId="7FDEFBCE" w14:textId="77777777" w:rsidR="00D77C7E" w:rsidRDefault="00D77C7E" w:rsidP="00D77C7E">
            <w:pPr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 melléklet</w:t>
            </w:r>
          </w:p>
          <w:p w14:paraId="286EF876" w14:textId="77777777" w:rsidR="00F62DD0" w:rsidRPr="00F62DD0" w:rsidRDefault="00F62DD0" w:rsidP="00F62DD0">
            <w:pPr>
              <w:pStyle w:val="FejezetCm"/>
              <w:spacing w:before="240"/>
              <w:outlineLvl w:val="3"/>
            </w:pPr>
            <w:r w:rsidRPr="00F62DD0">
              <w:t>A Polgármesteri Hivatal főosztály jogállású szervezeti egységei, amelyek az alábbiak szerinti osztályokra tagozódnak:</w:t>
            </w:r>
          </w:p>
          <w:p w14:paraId="443E8CA0" w14:textId="77777777" w:rsidR="00007B40" w:rsidRPr="003F567E" w:rsidRDefault="00007B40" w:rsidP="00007B40">
            <w:pPr>
              <w:pStyle w:val="Bekezds"/>
              <w:ind w:firstLine="204"/>
              <w:jc w:val="both"/>
            </w:pPr>
            <w:r w:rsidRPr="003F567E">
              <w:t xml:space="preserve">1. Polgármesteri Kabinet </w:t>
            </w:r>
          </w:p>
          <w:p w14:paraId="2EA5B416" w14:textId="77777777" w:rsidR="00007B40" w:rsidRPr="003F567E" w:rsidRDefault="00007B40" w:rsidP="00007B40">
            <w:pPr>
              <w:pStyle w:val="Bekezds"/>
              <w:spacing w:before="240"/>
              <w:ind w:firstLine="204"/>
              <w:jc w:val="both"/>
            </w:pPr>
            <w:r w:rsidRPr="003F567E">
              <w:t xml:space="preserve">2. Jegyzői Kabinet </w:t>
            </w:r>
          </w:p>
          <w:p w14:paraId="25FA814B" w14:textId="77777777" w:rsidR="00007B40" w:rsidRPr="003F567E" w:rsidRDefault="00007B40" w:rsidP="00007B40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a)</w:t>
            </w:r>
            <w:r w:rsidRPr="003F567E">
              <w:t xml:space="preserve"> Képviselői Koordinációs Osztály </w:t>
            </w:r>
          </w:p>
          <w:p w14:paraId="163ED0CC" w14:textId="77777777" w:rsidR="00007B40" w:rsidRPr="003F567E" w:rsidRDefault="00007B40" w:rsidP="00007B40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b)</w:t>
            </w:r>
            <w:r w:rsidRPr="003F567E">
              <w:t xml:space="preserve"> Ügyviteli Osztály </w:t>
            </w:r>
          </w:p>
          <w:p w14:paraId="02DCDE95" w14:textId="77777777" w:rsidR="00007B40" w:rsidRPr="003F567E" w:rsidRDefault="00007B40" w:rsidP="00007B40">
            <w:pPr>
              <w:pStyle w:val="Bekezds"/>
              <w:spacing w:before="240"/>
              <w:ind w:firstLine="204"/>
              <w:jc w:val="both"/>
            </w:pPr>
            <w:r w:rsidRPr="003F567E">
              <w:t xml:space="preserve">3. Humánpolitikai Osztály </w:t>
            </w:r>
          </w:p>
          <w:p w14:paraId="6E539DA4" w14:textId="77777777" w:rsidR="00C76DEE" w:rsidRDefault="00C76DEE" w:rsidP="008B25D8">
            <w:pPr>
              <w:pStyle w:val="Bekezds"/>
              <w:spacing w:before="240"/>
              <w:ind w:firstLine="204"/>
              <w:jc w:val="both"/>
            </w:pPr>
          </w:p>
          <w:p w14:paraId="18D3A088" w14:textId="77777777" w:rsidR="008B25D8" w:rsidRPr="003F567E" w:rsidRDefault="008B25D8" w:rsidP="008B25D8">
            <w:pPr>
              <w:pStyle w:val="Bekezds"/>
              <w:spacing w:before="240"/>
              <w:ind w:firstLine="204"/>
              <w:jc w:val="both"/>
            </w:pPr>
            <w:r>
              <w:t>4</w:t>
            </w:r>
            <w:r w:rsidRPr="003F567E">
              <w:t xml:space="preserve">. Gazdasági Főosztály </w:t>
            </w:r>
          </w:p>
          <w:p w14:paraId="09C246DE" w14:textId="77777777" w:rsidR="008B25D8" w:rsidRPr="003F567E" w:rsidRDefault="008B25D8" w:rsidP="008B25D8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a)</w:t>
            </w:r>
            <w:r w:rsidRPr="003F567E">
              <w:t xml:space="preserve"> Pénzügyi Osztály </w:t>
            </w:r>
          </w:p>
          <w:p w14:paraId="7D2574BB" w14:textId="77777777" w:rsidR="008B25D8" w:rsidRPr="003F567E" w:rsidRDefault="008B25D8" w:rsidP="008B25D8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b)</w:t>
            </w:r>
            <w:r w:rsidRPr="003F567E">
              <w:t xml:space="preserve"> Költségvetési Osztály </w:t>
            </w:r>
          </w:p>
          <w:p w14:paraId="20FC3215" w14:textId="77777777" w:rsidR="008B25D8" w:rsidRDefault="008B25D8" w:rsidP="008B25D8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c)</w:t>
            </w:r>
            <w:r w:rsidRPr="003F567E">
              <w:t xml:space="preserve"> Számviteli Osztály </w:t>
            </w:r>
          </w:p>
          <w:p w14:paraId="061A04C2" w14:textId="77777777" w:rsidR="00AF2E4B" w:rsidRPr="003F567E" w:rsidRDefault="00AF2E4B" w:rsidP="008B25D8">
            <w:pPr>
              <w:pStyle w:val="Bekezds"/>
              <w:ind w:firstLine="204"/>
              <w:jc w:val="both"/>
            </w:pPr>
          </w:p>
          <w:p w14:paraId="2F3531A3" w14:textId="77777777" w:rsidR="008B25D8" w:rsidRPr="003F567E" w:rsidRDefault="008B25D8" w:rsidP="008B25D8">
            <w:pPr>
              <w:pStyle w:val="Bekezds"/>
              <w:spacing w:before="240"/>
              <w:ind w:firstLine="204"/>
              <w:jc w:val="both"/>
            </w:pPr>
            <w:r>
              <w:t>5</w:t>
            </w:r>
            <w:r w:rsidRPr="003F567E">
              <w:t xml:space="preserve">. Üzemeltetési Főosztály </w:t>
            </w:r>
          </w:p>
          <w:p w14:paraId="26BE05AB" w14:textId="77777777" w:rsidR="008B25D8" w:rsidRPr="003F567E" w:rsidRDefault="008B25D8" w:rsidP="008B25D8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a)</w:t>
            </w:r>
            <w:r w:rsidRPr="003F567E">
              <w:t xml:space="preserve"> Informatikai Osztály </w:t>
            </w:r>
          </w:p>
          <w:p w14:paraId="62EC4796" w14:textId="77777777" w:rsidR="008B25D8" w:rsidRPr="003F567E" w:rsidRDefault="008B25D8" w:rsidP="008B25D8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b)</w:t>
            </w:r>
            <w:r w:rsidRPr="003F567E">
              <w:t xml:space="preserve"> Gondnoksági Osztály </w:t>
            </w:r>
          </w:p>
          <w:p w14:paraId="1D8336DC" w14:textId="77777777" w:rsidR="008B25D8" w:rsidRPr="003F567E" w:rsidRDefault="008B25D8" w:rsidP="008B25D8">
            <w:pPr>
              <w:pStyle w:val="Bekezds"/>
              <w:spacing w:before="240"/>
              <w:ind w:firstLine="204"/>
              <w:jc w:val="both"/>
            </w:pPr>
            <w:r>
              <w:t>6</w:t>
            </w:r>
            <w:r w:rsidRPr="003F567E">
              <w:t xml:space="preserve">. Igazgatási és Hatósági Főosztály </w:t>
            </w:r>
          </w:p>
          <w:p w14:paraId="4DDC68F1" w14:textId="77777777" w:rsidR="008B25D8" w:rsidRPr="003F567E" w:rsidRDefault="008B25D8" w:rsidP="008B25D8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a)</w:t>
            </w:r>
            <w:r w:rsidRPr="003F567E">
              <w:t xml:space="preserve"> Általános Hatósági Osztály </w:t>
            </w:r>
          </w:p>
          <w:p w14:paraId="1BB2C948" w14:textId="77777777" w:rsidR="008B25D8" w:rsidRPr="003F567E" w:rsidRDefault="008B25D8" w:rsidP="008B25D8">
            <w:pPr>
              <w:pStyle w:val="Bekezds"/>
              <w:ind w:left="447" w:hanging="243"/>
              <w:jc w:val="both"/>
            </w:pPr>
            <w:r w:rsidRPr="003F567E">
              <w:rPr>
                <w:i/>
                <w:iCs/>
              </w:rPr>
              <w:t>b)</w:t>
            </w:r>
            <w:r w:rsidRPr="003F567E">
              <w:t xml:space="preserve"> Anyakönyvi és Népességnyilvántartási Osztály </w:t>
            </w:r>
          </w:p>
          <w:p w14:paraId="34E09FEE" w14:textId="77777777" w:rsidR="008B25D8" w:rsidRPr="003F567E" w:rsidRDefault="008B25D8" w:rsidP="008B25D8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c)</w:t>
            </w:r>
            <w:r w:rsidRPr="003F567E">
              <w:t xml:space="preserve"> Ügyfélszolgálati Osztály </w:t>
            </w:r>
          </w:p>
          <w:p w14:paraId="28643FF5" w14:textId="77777777" w:rsidR="008B25D8" w:rsidRPr="003F567E" w:rsidRDefault="008B25D8" w:rsidP="008B25D8">
            <w:pPr>
              <w:pStyle w:val="Bekezds"/>
              <w:spacing w:before="240"/>
              <w:ind w:firstLine="204"/>
              <w:jc w:val="both"/>
            </w:pPr>
            <w:r>
              <w:t>7</w:t>
            </w:r>
            <w:r w:rsidRPr="003F567E">
              <w:t xml:space="preserve">. Adó Főosztály </w:t>
            </w:r>
          </w:p>
          <w:p w14:paraId="28F67352" w14:textId="77777777" w:rsidR="008B25D8" w:rsidRPr="003F567E" w:rsidRDefault="008B25D8" w:rsidP="008B25D8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a)</w:t>
            </w:r>
            <w:r w:rsidRPr="003F567E">
              <w:t xml:space="preserve"> Helyi Adó Osztály </w:t>
            </w:r>
          </w:p>
          <w:p w14:paraId="11B2D80D" w14:textId="77777777" w:rsidR="008B25D8" w:rsidRPr="003F567E" w:rsidRDefault="008B25D8" w:rsidP="008B25D8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b)</w:t>
            </w:r>
            <w:r w:rsidRPr="003F567E">
              <w:t xml:space="preserve"> Ellenőrzési és Végrehajtási Osztály </w:t>
            </w:r>
          </w:p>
          <w:p w14:paraId="1517143C" w14:textId="77777777" w:rsidR="008B25D8" w:rsidRPr="003F567E" w:rsidRDefault="008B25D8" w:rsidP="008B25D8">
            <w:pPr>
              <w:pStyle w:val="Bekezds"/>
              <w:spacing w:before="240"/>
              <w:ind w:firstLine="204"/>
              <w:jc w:val="both"/>
            </w:pPr>
            <w:r>
              <w:t>8</w:t>
            </w:r>
            <w:r w:rsidRPr="003F567E">
              <w:t xml:space="preserve">. Humánszolgáltatási Főosztály </w:t>
            </w:r>
          </w:p>
          <w:p w14:paraId="31700D67" w14:textId="77777777" w:rsidR="008B25D8" w:rsidRPr="003F567E" w:rsidRDefault="008B25D8" w:rsidP="008B25D8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a)</w:t>
            </w:r>
            <w:r w:rsidRPr="003F567E">
              <w:t xml:space="preserve"> Szociális Osztály </w:t>
            </w:r>
          </w:p>
          <w:p w14:paraId="32BEE676" w14:textId="77777777" w:rsidR="008B25D8" w:rsidRPr="003F567E" w:rsidRDefault="008B25D8" w:rsidP="008B25D8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b)</w:t>
            </w:r>
            <w:r w:rsidRPr="003F567E">
              <w:t xml:space="preserve"> Intézményfelügyeleti Osztály </w:t>
            </w:r>
          </w:p>
          <w:p w14:paraId="609BFFA0" w14:textId="77777777" w:rsidR="008B25D8" w:rsidRPr="003F567E" w:rsidRDefault="008B25D8" w:rsidP="008B25D8">
            <w:pPr>
              <w:pStyle w:val="Bekezds"/>
              <w:spacing w:before="240"/>
              <w:ind w:left="589" w:hanging="385"/>
              <w:jc w:val="both"/>
            </w:pPr>
            <w:r>
              <w:t>9</w:t>
            </w:r>
            <w:r w:rsidRPr="003F567E">
              <w:t xml:space="preserve">. Jogi Főosztály – Követeléskezelési Osztály </w:t>
            </w:r>
          </w:p>
          <w:p w14:paraId="5BAA9742" w14:textId="77777777" w:rsidR="008B25D8" w:rsidRPr="003F567E" w:rsidRDefault="008B25D8" w:rsidP="008B25D8">
            <w:pPr>
              <w:pStyle w:val="Bekezds"/>
              <w:spacing w:before="240"/>
              <w:ind w:firstLine="204"/>
              <w:jc w:val="both"/>
            </w:pPr>
            <w:r>
              <w:lastRenderedPageBreak/>
              <w:t>10</w:t>
            </w:r>
            <w:r w:rsidRPr="003F567E">
              <w:t xml:space="preserve">. Főmérnökség </w:t>
            </w:r>
          </w:p>
          <w:p w14:paraId="3A799BAA" w14:textId="77777777" w:rsidR="008B25D8" w:rsidRPr="003F567E" w:rsidRDefault="008B25D8" w:rsidP="008B25D8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a)</w:t>
            </w:r>
            <w:r w:rsidRPr="003F567E">
              <w:t xml:space="preserve"> Műszaki és Környezetvédelmi Osztály </w:t>
            </w:r>
          </w:p>
          <w:p w14:paraId="665596AE" w14:textId="77777777" w:rsidR="008B25D8" w:rsidRPr="003F567E" w:rsidRDefault="008B25D8" w:rsidP="008B25D8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b)</w:t>
            </w:r>
            <w:r w:rsidRPr="003F567E">
              <w:t xml:space="preserve"> Lakáshasznosítási Osztály </w:t>
            </w:r>
          </w:p>
          <w:p w14:paraId="7C828DD0" w14:textId="77777777" w:rsidR="008B25D8" w:rsidRPr="003F567E" w:rsidRDefault="008B25D8" w:rsidP="008B25D8">
            <w:pPr>
              <w:pStyle w:val="Bekezds"/>
              <w:spacing w:before="240"/>
              <w:ind w:firstLine="204"/>
              <w:jc w:val="both"/>
            </w:pPr>
            <w:r w:rsidRPr="003F567E">
              <w:t>1</w:t>
            </w:r>
            <w:r>
              <w:t>1</w:t>
            </w:r>
            <w:r w:rsidRPr="003F567E">
              <w:t xml:space="preserve">. Társadalomfejlesztési Főosztály </w:t>
            </w:r>
          </w:p>
          <w:p w14:paraId="37876763" w14:textId="77777777" w:rsidR="008B25D8" w:rsidRPr="003F567E" w:rsidRDefault="008B25D8" w:rsidP="008B25D8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a)</w:t>
            </w:r>
            <w:r w:rsidRPr="003F567E">
              <w:t xml:space="preserve"> Pályázati és Támogatáskezelési Osztály </w:t>
            </w:r>
          </w:p>
          <w:p w14:paraId="6096207F" w14:textId="77777777" w:rsidR="008B25D8" w:rsidRPr="003F567E" w:rsidRDefault="008B25D8" w:rsidP="008B25D8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b)</w:t>
            </w:r>
            <w:r w:rsidRPr="003F567E">
              <w:t xml:space="preserve"> Közösségi és Részvételi Osztály </w:t>
            </w:r>
          </w:p>
          <w:p w14:paraId="7A6998AD" w14:textId="77777777" w:rsidR="008B25D8" w:rsidRPr="003F567E" w:rsidRDefault="008B25D8" w:rsidP="008B25D8">
            <w:pPr>
              <w:pStyle w:val="Bekezds"/>
              <w:spacing w:before="240"/>
              <w:ind w:firstLine="204"/>
              <w:jc w:val="both"/>
            </w:pPr>
            <w:r w:rsidRPr="003F567E">
              <w:t>1</w:t>
            </w:r>
            <w:r>
              <w:t>2</w:t>
            </w:r>
            <w:r w:rsidRPr="003F567E">
              <w:t xml:space="preserve">. Főépítészi Iroda </w:t>
            </w:r>
          </w:p>
          <w:p w14:paraId="40131E4F" w14:textId="77777777" w:rsidR="008B25D8" w:rsidRPr="003F567E" w:rsidRDefault="008B25D8" w:rsidP="008B25D8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a)</w:t>
            </w:r>
            <w:r w:rsidRPr="003F567E">
              <w:t xml:space="preserve"> Városrendezési Osztály </w:t>
            </w:r>
          </w:p>
          <w:p w14:paraId="387E811C" w14:textId="77777777" w:rsidR="003C0046" w:rsidRPr="003C0046" w:rsidRDefault="008B25D8" w:rsidP="008B25D8">
            <w:pPr>
              <w:ind w:firstLine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3F56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b)</w:t>
            </w:r>
            <w:r w:rsidRPr="003F567E">
              <w:rPr>
                <w:rFonts w:ascii="Times New Roman" w:hAnsi="Times New Roman" w:cs="Times New Roman"/>
                <w:sz w:val="24"/>
                <w:szCs w:val="24"/>
              </w:rPr>
              <w:t xml:space="preserve"> Városképvédelmi Osztály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1" w:type="dxa"/>
          </w:tcPr>
          <w:p w14:paraId="682BE2CA" w14:textId="77777777" w:rsidR="00D77C7E" w:rsidRDefault="00D77C7E" w:rsidP="00D77C7E">
            <w:pPr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melléklet</w:t>
            </w:r>
          </w:p>
          <w:p w14:paraId="76A8547E" w14:textId="77777777" w:rsidR="00F62DD0" w:rsidRPr="009F2635" w:rsidRDefault="00F62DD0" w:rsidP="00F62DD0">
            <w:pPr>
              <w:pStyle w:val="FejezetCm"/>
              <w:spacing w:before="240"/>
              <w:outlineLvl w:val="3"/>
            </w:pPr>
            <w:r w:rsidRPr="009F2635">
              <w:t>A Polgármesteri Hivatal főosztály</w:t>
            </w:r>
            <w:r>
              <w:t xml:space="preserve"> és osztály</w:t>
            </w:r>
            <w:r w:rsidRPr="009F2635">
              <w:t xml:space="preserve"> jogállású szervezeti egységei:</w:t>
            </w:r>
          </w:p>
          <w:p w14:paraId="32BE624E" w14:textId="77777777" w:rsidR="00F62DD0" w:rsidRDefault="00F62DD0" w:rsidP="00007B40">
            <w:pPr>
              <w:pStyle w:val="Bekezds"/>
              <w:ind w:firstLine="204"/>
              <w:jc w:val="both"/>
            </w:pPr>
          </w:p>
          <w:p w14:paraId="4CCE1FFB" w14:textId="77777777" w:rsidR="00007B40" w:rsidRPr="003F567E" w:rsidRDefault="00007B40" w:rsidP="00007B40">
            <w:pPr>
              <w:pStyle w:val="Bekezds"/>
              <w:ind w:firstLine="204"/>
              <w:jc w:val="both"/>
            </w:pPr>
            <w:r w:rsidRPr="003F567E">
              <w:t xml:space="preserve">1. Polgármesteri Kabinet </w:t>
            </w:r>
          </w:p>
          <w:p w14:paraId="1AADAB44" w14:textId="77777777" w:rsidR="00007B40" w:rsidRPr="003F567E" w:rsidRDefault="00007B40" w:rsidP="00007B40">
            <w:pPr>
              <w:pStyle w:val="Bekezds"/>
              <w:spacing w:before="240"/>
              <w:ind w:firstLine="204"/>
              <w:jc w:val="both"/>
            </w:pPr>
            <w:r w:rsidRPr="003F567E">
              <w:t xml:space="preserve">2. Jegyzői Kabinet </w:t>
            </w:r>
          </w:p>
          <w:p w14:paraId="13900355" w14:textId="77777777" w:rsidR="00007B40" w:rsidRPr="003F567E" w:rsidRDefault="00007B40" w:rsidP="00007B40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a)</w:t>
            </w:r>
            <w:r w:rsidRPr="003F567E">
              <w:t xml:space="preserve"> Képviselői Koordinációs Osztály </w:t>
            </w:r>
          </w:p>
          <w:p w14:paraId="16DC8D21" w14:textId="77777777" w:rsidR="00007B40" w:rsidRPr="003F567E" w:rsidRDefault="00007B40" w:rsidP="00007B40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b)</w:t>
            </w:r>
            <w:r w:rsidRPr="003F567E">
              <w:t xml:space="preserve"> Ügyviteli Osztály </w:t>
            </w:r>
          </w:p>
          <w:p w14:paraId="261ED5C6" w14:textId="77777777" w:rsidR="00007B40" w:rsidRPr="003F567E" w:rsidRDefault="00007B40" w:rsidP="00007B40">
            <w:pPr>
              <w:pStyle w:val="Bekezds"/>
              <w:spacing w:before="240"/>
              <w:ind w:firstLine="204"/>
              <w:jc w:val="both"/>
            </w:pPr>
            <w:r w:rsidRPr="003F567E">
              <w:t xml:space="preserve">3. Humánpolitikai Osztály </w:t>
            </w:r>
          </w:p>
          <w:p w14:paraId="07FBDBE8" w14:textId="77777777" w:rsidR="008B25D8" w:rsidRPr="00007B40" w:rsidRDefault="008B25D8" w:rsidP="008B25D8">
            <w:pPr>
              <w:pStyle w:val="Bekezds"/>
              <w:spacing w:before="240"/>
              <w:ind w:firstLine="204"/>
              <w:jc w:val="both"/>
              <w:rPr>
                <w:b/>
                <w:bCs/>
                <w:u w:val="single"/>
              </w:rPr>
            </w:pPr>
            <w:r w:rsidRPr="00007B40">
              <w:rPr>
                <w:b/>
                <w:bCs/>
                <w:u w:val="single"/>
              </w:rPr>
              <w:t>4. Belső Ellenőrzési Egység</w:t>
            </w:r>
          </w:p>
          <w:p w14:paraId="643017FD" w14:textId="77777777" w:rsidR="008B25D8" w:rsidRPr="003F567E" w:rsidRDefault="008B25D8" w:rsidP="008B25D8">
            <w:pPr>
              <w:pStyle w:val="Bekezds"/>
              <w:spacing w:before="240"/>
              <w:ind w:firstLine="204"/>
              <w:jc w:val="both"/>
            </w:pPr>
            <w:r>
              <w:t>5</w:t>
            </w:r>
            <w:r w:rsidRPr="003F567E">
              <w:t xml:space="preserve">. Gazdasági Főosztály </w:t>
            </w:r>
          </w:p>
          <w:p w14:paraId="24153468" w14:textId="77777777" w:rsidR="008B25D8" w:rsidRPr="003F567E" w:rsidRDefault="008B25D8" w:rsidP="008B25D8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a)</w:t>
            </w:r>
            <w:r w:rsidRPr="003F567E">
              <w:t xml:space="preserve"> Pénzügyi Osztály </w:t>
            </w:r>
          </w:p>
          <w:p w14:paraId="5C88380C" w14:textId="77777777" w:rsidR="008B25D8" w:rsidRPr="003F567E" w:rsidRDefault="008B25D8" w:rsidP="008B25D8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b)</w:t>
            </w:r>
            <w:r w:rsidRPr="003F567E">
              <w:t xml:space="preserve"> Költségvetési Osztály </w:t>
            </w:r>
          </w:p>
          <w:p w14:paraId="70DAFC06" w14:textId="77777777" w:rsidR="00AF2E4B" w:rsidRDefault="008B25D8" w:rsidP="008B25D8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c)</w:t>
            </w:r>
            <w:r w:rsidRPr="003F567E">
              <w:t xml:space="preserve"> Számviteli Osztály</w:t>
            </w:r>
          </w:p>
          <w:p w14:paraId="1C035FF4" w14:textId="77777777" w:rsidR="008B25D8" w:rsidRPr="00104D67" w:rsidRDefault="00AF2E4B" w:rsidP="008B25D8">
            <w:pPr>
              <w:pStyle w:val="Bekezds"/>
              <w:ind w:firstLine="204"/>
              <w:jc w:val="both"/>
              <w:rPr>
                <w:b/>
                <w:bCs/>
                <w:u w:val="single"/>
              </w:rPr>
            </w:pPr>
            <w:r w:rsidRPr="00CE2858">
              <w:rPr>
                <w:b/>
                <w:bCs/>
                <w:i/>
                <w:iCs/>
                <w:u w:val="single"/>
              </w:rPr>
              <w:t>d)</w:t>
            </w:r>
            <w:r w:rsidRPr="00104D67">
              <w:rPr>
                <w:b/>
                <w:bCs/>
                <w:u w:val="single"/>
              </w:rPr>
              <w:t xml:space="preserve"> Finanszírozás-menedzsment Osztály</w:t>
            </w:r>
            <w:r w:rsidR="008B25D8" w:rsidRPr="00104D67">
              <w:rPr>
                <w:b/>
                <w:bCs/>
                <w:u w:val="single"/>
              </w:rPr>
              <w:t xml:space="preserve"> </w:t>
            </w:r>
          </w:p>
          <w:p w14:paraId="4884CB2A" w14:textId="77777777" w:rsidR="008B25D8" w:rsidRPr="003F567E" w:rsidRDefault="008B25D8" w:rsidP="008B25D8">
            <w:pPr>
              <w:pStyle w:val="Bekezds"/>
              <w:spacing w:before="240"/>
              <w:ind w:firstLine="204"/>
              <w:jc w:val="both"/>
            </w:pPr>
            <w:r>
              <w:t>6</w:t>
            </w:r>
            <w:r w:rsidRPr="003F567E">
              <w:t xml:space="preserve">. Üzemeltetési Főosztály </w:t>
            </w:r>
          </w:p>
          <w:p w14:paraId="2972D497" w14:textId="77777777" w:rsidR="008B25D8" w:rsidRPr="003F567E" w:rsidRDefault="008B25D8" w:rsidP="008B25D8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a)</w:t>
            </w:r>
            <w:r w:rsidRPr="003F567E">
              <w:t xml:space="preserve"> Informatikai Osztály </w:t>
            </w:r>
          </w:p>
          <w:p w14:paraId="35525F86" w14:textId="77777777" w:rsidR="008B25D8" w:rsidRPr="003F567E" w:rsidRDefault="008B25D8" w:rsidP="008B25D8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b)</w:t>
            </w:r>
            <w:r w:rsidRPr="003F567E">
              <w:t xml:space="preserve"> Gondnoksági Osztály </w:t>
            </w:r>
          </w:p>
          <w:p w14:paraId="34277A23" w14:textId="77777777" w:rsidR="008B25D8" w:rsidRPr="003F567E" w:rsidRDefault="008B25D8" w:rsidP="008B25D8">
            <w:pPr>
              <w:pStyle w:val="Bekezds"/>
              <w:spacing w:before="240"/>
              <w:ind w:firstLine="204"/>
              <w:jc w:val="both"/>
            </w:pPr>
            <w:r>
              <w:t>7</w:t>
            </w:r>
            <w:r w:rsidRPr="003F567E">
              <w:t xml:space="preserve">. Igazgatási és Hatósági Főosztály </w:t>
            </w:r>
          </w:p>
          <w:p w14:paraId="69855E1D" w14:textId="77777777" w:rsidR="008B25D8" w:rsidRPr="003F567E" w:rsidRDefault="008B25D8" w:rsidP="008B25D8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a)</w:t>
            </w:r>
            <w:r w:rsidRPr="003F567E">
              <w:t xml:space="preserve"> Általános Hatósági Osztály </w:t>
            </w:r>
          </w:p>
          <w:p w14:paraId="3C7870BA" w14:textId="77777777" w:rsidR="008B25D8" w:rsidRPr="003F567E" w:rsidRDefault="008B25D8" w:rsidP="008B25D8">
            <w:pPr>
              <w:pStyle w:val="Bekezds"/>
              <w:ind w:left="454" w:hanging="250"/>
              <w:jc w:val="both"/>
            </w:pPr>
            <w:r w:rsidRPr="003F567E">
              <w:rPr>
                <w:i/>
                <w:iCs/>
              </w:rPr>
              <w:t>b)</w:t>
            </w:r>
            <w:r w:rsidRPr="003F567E">
              <w:t xml:space="preserve"> Anyakönyvi és Népességnyilvántartási Osztály </w:t>
            </w:r>
          </w:p>
          <w:p w14:paraId="73896283" w14:textId="77777777" w:rsidR="008B25D8" w:rsidRPr="003F567E" w:rsidRDefault="008B25D8" w:rsidP="008B25D8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c)</w:t>
            </w:r>
            <w:r w:rsidRPr="003F567E">
              <w:t xml:space="preserve"> Ügyfélszolgálati Osztály </w:t>
            </w:r>
          </w:p>
          <w:p w14:paraId="78953EB6" w14:textId="77777777" w:rsidR="008B25D8" w:rsidRPr="003F567E" w:rsidRDefault="008B25D8" w:rsidP="008B25D8">
            <w:pPr>
              <w:pStyle w:val="Bekezds"/>
              <w:spacing w:before="240"/>
              <w:ind w:firstLine="204"/>
              <w:jc w:val="both"/>
            </w:pPr>
            <w:r>
              <w:t>8</w:t>
            </w:r>
            <w:r w:rsidRPr="003F567E">
              <w:t xml:space="preserve">. Adó Főosztály </w:t>
            </w:r>
          </w:p>
          <w:p w14:paraId="1093C787" w14:textId="77777777" w:rsidR="008B25D8" w:rsidRPr="003F567E" w:rsidRDefault="008B25D8" w:rsidP="008B25D8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a)</w:t>
            </w:r>
            <w:r w:rsidRPr="003F567E">
              <w:t xml:space="preserve"> Helyi Adó Osztály </w:t>
            </w:r>
          </w:p>
          <w:p w14:paraId="105A3FD1" w14:textId="77777777" w:rsidR="008B25D8" w:rsidRPr="003F567E" w:rsidRDefault="008B25D8" w:rsidP="008B25D8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b)</w:t>
            </w:r>
            <w:r w:rsidRPr="003F567E">
              <w:t xml:space="preserve"> Ellenőrzési és Végrehajtási Osztály </w:t>
            </w:r>
          </w:p>
          <w:p w14:paraId="714EEA1F" w14:textId="77777777" w:rsidR="008B25D8" w:rsidRPr="003F567E" w:rsidRDefault="008B25D8" w:rsidP="008B25D8">
            <w:pPr>
              <w:pStyle w:val="Bekezds"/>
              <w:spacing w:before="240"/>
              <w:ind w:firstLine="204"/>
              <w:jc w:val="both"/>
            </w:pPr>
            <w:r>
              <w:t>9</w:t>
            </w:r>
            <w:r w:rsidRPr="003F567E">
              <w:t xml:space="preserve">. Humánszolgáltatási Főosztály </w:t>
            </w:r>
          </w:p>
          <w:p w14:paraId="7B78A61D" w14:textId="77777777" w:rsidR="008B25D8" w:rsidRPr="003F567E" w:rsidRDefault="008B25D8" w:rsidP="008B25D8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a)</w:t>
            </w:r>
            <w:r w:rsidRPr="003F567E">
              <w:t xml:space="preserve"> Szociális Osztály </w:t>
            </w:r>
          </w:p>
          <w:p w14:paraId="5E89944E" w14:textId="77777777" w:rsidR="008B25D8" w:rsidRPr="003F567E" w:rsidRDefault="008B25D8" w:rsidP="008B25D8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b)</w:t>
            </w:r>
            <w:r w:rsidRPr="003F567E">
              <w:t xml:space="preserve"> Intézményfelügyeleti Osztály </w:t>
            </w:r>
          </w:p>
          <w:p w14:paraId="5F0B5238" w14:textId="77777777" w:rsidR="008B25D8" w:rsidRPr="003F567E" w:rsidRDefault="008B25D8" w:rsidP="008B25D8">
            <w:pPr>
              <w:pStyle w:val="Bekezds"/>
              <w:spacing w:before="240"/>
              <w:ind w:left="596" w:hanging="392"/>
              <w:jc w:val="both"/>
            </w:pPr>
            <w:r>
              <w:t>10</w:t>
            </w:r>
            <w:r w:rsidRPr="003F567E">
              <w:t xml:space="preserve">. Jogi Főosztály – Követeléskezelési Osztály </w:t>
            </w:r>
          </w:p>
          <w:p w14:paraId="505E1F09" w14:textId="77777777" w:rsidR="008B25D8" w:rsidRPr="003F567E" w:rsidRDefault="008B25D8" w:rsidP="008B25D8">
            <w:pPr>
              <w:pStyle w:val="Bekezds"/>
              <w:spacing w:before="240"/>
              <w:ind w:firstLine="204"/>
              <w:jc w:val="both"/>
            </w:pPr>
            <w:r w:rsidRPr="003F567E">
              <w:lastRenderedPageBreak/>
              <w:t>1</w:t>
            </w:r>
            <w:r>
              <w:t>1</w:t>
            </w:r>
            <w:r w:rsidRPr="003F567E">
              <w:t xml:space="preserve">. Főmérnökség </w:t>
            </w:r>
          </w:p>
          <w:p w14:paraId="45D97D4D" w14:textId="77777777" w:rsidR="008B25D8" w:rsidRPr="003F567E" w:rsidRDefault="008B25D8" w:rsidP="008B25D8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a)</w:t>
            </w:r>
            <w:r w:rsidRPr="003F567E">
              <w:t xml:space="preserve"> Műszaki és Környezetvédelmi Osztály </w:t>
            </w:r>
          </w:p>
          <w:p w14:paraId="43A8D56E" w14:textId="77777777" w:rsidR="008B25D8" w:rsidRPr="003F567E" w:rsidRDefault="008B25D8" w:rsidP="008B25D8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b)</w:t>
            </w:r>
            <w:r w:rsidRPr="003F567E">
              <w:t xml:space="preserve"> Lakáshasznosítási Osztály </w:t>
            </w:r>
          </w:p>
          <w:p w14:paraId="3F10AA5D" w14:textId="77777777" w:rsidR="008B25D8" w:rsidRPr="003F567E" w:rsidRDefault="008B25D8" w:rsidP="008B25D8">
            <w:pPr>
              <w:pStyle w:val="Bekezds"/>
              <w:spacing w:before="240"/>
              <w:ind w:firstLine="204"/>
              <w:jc w:val="both"/>
            </w:pPr>
            <w:r w:rsidRPr="003F567E">
              <w:t>1</w:t>
            </w:r>
            <w:r>
              <w:t>2</w:t>
            </w:r>
            <w:r w:rsidRPr="003F567E">
              <w:t xml:space="preserve">. Társadalomfejlesztési Főosztály </w:t>
            </w:r>
          </w:p>
          <w:p w14:paraId="7D647D9C" w14:textId="77777777" w:rsidR="008B25D8" w:rsidRPr="003F567E" w:rsidRDefault="008B25D8" w:rsidP="008B25D8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a)</w:t>
            </w:r>
            <w:r w:rsidRPr="003F567E">
              <w:t xml:space="preserve"> Pályázati és Támogatáskezelési Osztály </w:t>
            </w:r>
          </w:p>
          <w:p w14:paraId="1333C2FC" w14:textId="77777777" w:rsidR="008B25D8" w:rsidRPr="003F567E" w:rsidRDefault="008B25D8" w:rsidP="008B25D8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b)</w:t>
            </w:r>
            <w:r w:rsidRPr="003F567E">
              <w:t xml:space="preserve"> Közösségi és Részvételi Osztály </w:t>
            </w:r>
          </w:p>
          <w:p w14:paraId="43CBF405" w14:textId="77777777" w:rsidR="008B25D8" w:rsidRPr="003F567E" w:rsidRDefault="008B25D8" w:rsidP="008B25D8">
            <w:pPr>
              <w:pStyle w:val="Bekezds"/>
              <w:spacing w:before="240"/>
              <w:ind w:firstLine="204"/>
              <w:jc w:val="both"/>
            </w:pPr>
            <w:r w:rsidRPr="003F567E">
              <w:t>1</w:t>
            </w:r>
            <w:r>
              <w:t>3</w:t>
            </w:r>
            <w:r w:rsidRPr="003F567E">
              <w:t xml:space="preserve">. Főépítészi Iroda </w:t>
            </w:r>
          </w:p>
          <w:p w14:paraId="025D3FAF" w14:textId="77777777" w:rsidR="008B25D8" w:rsidRPr="003F567E" w:rsidRDefault="008B25D8" w:rsidP="008B25D8">
            <w:pPr>
              <w:pStyle w:val="Bekezds"/>
              <w:ind w:firstLine="204"/>
              <w:jc w:val="both"/>
            </w:pPr>
            <w:r w:rsidRPr="003F567E">
              <w:rPr>
                <w:i/>
                <w:iCs/>
              </w:rPr>
              <w:t>a)</w:t>
            </w:r>
            <w:r w:rsidRPr="003F567E">
              <w:t xml:space="preserve"> Városrendezési Osztály </w:t>
            </w:r>
          </w:p>
          <w:p w14:paraId="4E60C436" w14:textId="77777777" w:rsidR="008B25D8" w:rsidRDefault="008B25D8" w:rsidP="008B25D8">
            <w:pPr>
              <w:ind w:firstLine="204"/>
              <w:rPr>
                <w:rFonts w:ascii="Times New Roman" w:hAnsi="Times New Roman"/>
                <w:i/>
                <w:sz w:val="24"/>
                <w:szCs w:val="24"/>
              </w:rPr>
            </w:pPr>
            <w:r w:rsidRPr="003F56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b)</w:t>
            </w:r>
            <w:r w:rsidRPr="003F567E">
              <w:rPr>
                <w:rFonts w:ascii="Times New Roman" w:hAnsi="Times New Roman" w:cs="Times New Roman"/>
                <w:sz w:val="24"/>
                <w:szCs w:val="24"/>
              </w:rPr>
              <w:t xml:space="preserve"> Városképvédelmi Osztály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15428D4" w14:textId="77777777" w:rsidR="0025658B" w:rsidRPr="003C0046" w:rsidRDefault="0025658B" w:rsidP="003C0046">
            <w:pPr>
              <w:pStyle w:val="Bekezds"/>
              <w:ind w:firstLine="0"/>
              <w:jc w:val="both"/>
              <w:rPr>
                <w:b/>
              </w:rPr>
            </w:pPr>
          </w:p>
        </w:tc>
      </w:tr>
    </w:tbl>
    <w:p w14:paraId="11AB6C44" w14:textId="77777777" w:rsidR="00A27BD2" w:rsidRPr="003C0046" w:rsidRDefault="00A27BD2" w:rsidP="000B24A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27BD2" w:rsidRPr="003C0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B5EA2"/>
    <w:multiLevelType w:val="hybridMultilevel"/>
    <w:tmpl w:val="C1C680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43006"/>
    <w:multiLevelType w:val="hybridMultilevel"/>
    <w:tmpl w:val="90162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81316"/>
    <w:multiLevelType w:val="hybridMultilevel"/>
    <w:tmpl w:val="3FCA88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15BC2"/>
    <w:multiLevelType w:val="hybridMultilevel"/>
    <w:tmpl w:val="90162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67F95"/>
    <w:multiLevelType w:val="hybridMultilevel"/>
    <w:tmpl w:val="3AE6EB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37410">
    <w:abstractNumId w:val="0"/>
  </w:num>
  <w:num w:numId="2" w16cid:durableId="1877890336">
    <w:abstractNumId w:val="1"/>
  </w:num>
  <w:num w:numId="3" w16cid:durableId="496773422">
    <w:abstractNumId w:val="3"/>
  </w:num>
  <w:num w:numId="4" w16cid:durableId="1266034809">
    <w:abstractNumId w:val="4"/>
  </w:num>
  <w:num w:numId="5" w16cid:durableId="12534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6F"/>
    <w:rsid w:val="000041B8"/>
    <w:rsid w:val="00007B40"/>
    <w:rsid w:val="00041098"/>
    <w:rsid w:val="0009316B"/>
    <w:rsid w:val="000B24A1"/>
    <w:rsid w:val="000D041F"/>
    <w:rsid w:val="000D1F03"/>
    <w:rsid w:val="000E6FF6"/>
    <w:rsid w:val="000F2136"/>
    <w:rsid w:val="001015AE"/>
    <w:rsid w:val="00104D67"/>
    <w:rsid w:val="00110F28"/>
    <w:rsid w:val="0012072F"/>
    <w:rsid w:val="001713C0"/>
    <w:rsid w:val="001734DF"/>
    <w:rsid w:val="0018351D"/>
    <w:rsid w:val="001A42F5"/>
    <w:rsid w:val="001B77CC"/>
    <w:rsid w:val="00210B72"/>
    <w:rsid w:val="00216582"/>
    <w:rsid w:val="00235451"/>
    <w:rsid w:val="0025114A"/>
    <w:rsid w:val="0025658B"/>
    <w:rsid w:val="00274A20"/>
    <w:rsid w:val="00281296"/>
    <w:rsid w:val="002A1B8A"/>
    <w:rsid w:val="002B39D3"/>
    <w:rsid w:val="002C2007"/>
    <w:rsid w:val="002C443A"/>
    <w:rsid w:val="002D03D9"/>
    <w:rsid w:val="002D0AD7"/>
    <w:rsid w:val="002D6585"/>
    <w:rsid w:val="002F073B"/>
    <w:rsid w:val="00324051"/>
    <w:rsid w:val="00327BFA"/>
    <w:rsid w:val="00356D44"/>
    <w:rsid w:val="00377F7D"/>
    <w:rsid w:val="003C0046"/>
    <w:rsid w:val="003C323D"/>
    <w:rsid w:val="003D16DA"/>
    <w:rsid w:val="003E5F63"/>
    <w:rsid w:val="003F1C7F"/>
    <w:rsid w:val="00412448"/>
    <w:rsid w:val="0043736E"/>
    <w:rsid w:val="004406A5"/>
    <w:rsid w:val="00481605"/>
    <w:rsid w:val="00490A23"/>
    <w:rsid w:val="0049794E"/>
    <w:rsid w:val="004A0AD1"/>
    <w:rsid w:val="004A6091"/>
    <w:rsid w:val="004C20AA"/>
    <w:rsid w:val="004D00D3"/>
    <w:rsid w:val="004D5A00"/>
    <w:rsid w:val="00500A6A"/>
    <w:rsid w:val="00526626"/>
    <w:rsid w:val="00537AD8"/>
    <w:rsid w:val="00552671"/>
    <w:rsid w:val="005620AD"/>
    <w:rsid w:val="005646AE"/>
    <w:rsid w:val="00567E06"/>
    <w:rsid w:val="005A15D0"/>
    <w:rsid w:val="005A216A"/>
    <w:rsid w:val="005A58C5"/>
    <w:rsid w:val="005E4DB1"/>
    <w:rsid w:val="005F6565"/>
    <w:rsid w:val="005F7205"/>
    <w:rsid w:val="00600DA2"/>
    <w:rsid w:val="00607470"/>
    <w:rsid w:val="00610E6A"/>
    <w:rsid w:val="0061410F"/>
    <w:rsid w:val="00655A37"/>
    <w:rsid w:val="006767C5"/>
    <w:rsid w:val="006B41DF"/>
    <w:rsid w:val="006E3491"/>
    <w:rsid w:val="006E58E1"/>
    <w:rsid w:val="0071034E"/>
    <w:rsid w:val="0072654B"/>
    <w:rsid w:val="00740E9E"/>
    <w:rsid w:val="00753480"/>
    <w:rsid w:val="00753A17"/>
    <w:rsid w:val="0077215F"/>
    <w:rsid w:val="007940BC"/>
    <w:rsid w:val="007C32E3"/>
    <w:rsid w:val="007E45E3"/>
    <w:rsid w:val="00803B96"/>
    <w:rsid w:val="00813A0C"/>
    <w:rsid w:val="00823EA4"/>
    <w:rsid w:val="00827B64"/>
    <w:rsid w:val="00856B6F"/>
    <w:rsid w:val="0086171D"/>
    <w:rsid w:val="0086707E"/>
    <w:rsid w:val="00867515"/>
    <w:rsid w:val="008B13DB"/>
    <w:rsid w:val="008B25D8"/>
    <w:rsid w:val="008E0AC4"/>
    <w:rsid w:val="008E4377"/>
    <w:rsid w:val="008F2DD0"/>
    <w:rsid w:val="009305FF"/>
    <w:rsid w:val="00930876"/>
    <w:rsid w:val="0094326C"/>
    <w:rsid w:val="0095433A"/>
    <w:rsid w:val="009675DF"/>
    <w:rsid w:val="009D2F0D"/>
    <w:rsid w:val="009D54A4"/>
    <w:rsid w:val="009F0DFD"/>
    <w:rsid w:val="00A27BD2"/>
    <w:rsid w:val="00A65BDC"/>
    <w:rsid w:val="00A74BCC"/>
    <w:rsid w:val="00AC22B4"/>
    <w:rsid w:val="00AD72FA"/>
    <w:rsid w:val="00AF2E4B"/>
    <w:rsid w:val="00AF632B"/>
    <w:rsid w:val="00B14F79"/>
    <w:rsid w:val="00B20CA0"/>
    <w:rsid w:val="00B32483"/>
    <w:rsid w:val="00B67468"/>
    <w:rsid w:val="00B73C21"/>
    <w:rsid w:val="00B94030"/>
    <w:rsid w:val="00B940C1"/>
    <w:rsid w:val="00B97229"/>
    <w:rsid w:val="00BA42DB"/>
    <w:rsid w:val="00BC141C"/>
    <w:rsid w:val="00BC659F"/>
    <w:rsid w:val="00C170ED"/>
    <w:rsid w:val="00C26BF8"/>
    <w:rsid w:val="00C73BB2"/>
    <w:rsid w:val="00C74094"/>
    <w:rsid w:val="00C74D49"/>
    <w:rsid w:val="00C76DEE"/>
    <w:rsid w:val="00C80A0B"/>
    <w:rsid w:val="00C82CE4"/>
    <w:rsid w:val="00C87B0F"/>
    <w:rsid w:val="00CC5549"/>
    <w:rsid w:val="00CE2858"/>
    <w:rsid w:val="00D14F03"/>
    <w:rsid w:val="00D15B1F"/>
    <w:rsid w:val="00D35F59"/>
    <w:rsid w:val="00D52CA5"/>
    <w:rsid w:val="00D71BAC"/>
    <w:rsid w:val="00D778B9"/>
    <w:rsid w:val="00D77C7E"/>
    <w:rsid w:val="00D80A4C"/>
    <w:rsid w:val="00D8777A"/>
    <w:rsid w:val="00D945A8"/>
    <w:rsid w:val="00DA45A6"/>
    <w:rsid w:val="00DA46C8"/>
    <w:rsid w:val="00DA506A"/>
    <w:rsid w:val="00DB1AFC"/>
    <w:rsid w:val="00DB2635"/>
    <w:rsid w:val="00DB4706"/>
    <w:rsid w:val="00E41906"/>
    <w:rsid w:val="00E50A61"/>
    <w:rsid w:val="00E63A7F"/>
    <w:rsid w:val="00E63F3D"/>
    <w:rsid w:val="00E67E42"/>
    <w:rsid w:val="00E81318"/>
    <w:rsid w:val="00E83C4D"/>
    <w:rsid w:val="00EB2C89"/>
    <w:rsid w:val="00EB71F7"/>
    <w:rsid w:val="00EC5143"/>
    <w:rsid w:val="00EE0C89"/>
    <w:rsid w:val="00EE5D07"/>
    <w:rsid w:val="00EF0D4B"/>
    <w:rsid w:val="00F0684F"/>
    <w:rsid w:val="00F10B36"/>
    <w:rsid w:val="00F3368C"/>
    <w:rsid w:val="00F572CC"/>
    <w:rsid w:val="00F62DD0"/>
    <w:rsid w:val="00F91732"/>
    <w:rsid w:val="00FA2028"/>
    <w:rsid w:val="00FB3A28"/>
    <w:rsid w:val="00FC29FF"/>
    <w:rsid w:val="00FD6454"/>
    <w:rsid w:val="00FE365A"/>
    <w:rsid w:val="00FF04B1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5282"/>
  <w15:chartTrackingRefBased/>
  <w15:docId w15:val="{DA3AD7BA-12E8-42F0-BC1F-E77D9EAF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56B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5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85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56B6F"/>
    <w:rPr>
      <w:color w:val="0000FF"/>
      <w:u w:val="single"/>
    </w:rPr>
  </w:style>
  <w:style w:type="character" w:customStyle="1" w:styleId="jel">
    <w:name w:val="jel"/>
    <w:basedOn w:val="Bekezdsalapbettpusa"/>
    <w:rsid w:val="00856B6F"/>
  </w:style>
  <w:style w:type="character" w:customStyle="1" w:styleId="CharStyle10">
    <w:name w:val="Char Style 10"/>
    <w:basedOn w:val="Bekezdsalapbettpusa"/>
    <w:link w:val="Style5"/>
    <w:rsid w:val="00856B6F"/>
    <w:rPr>
      <w:shd w:val="clear" w:color="auto" w:fill="FFFFFF"/>
    </w:rPr>
  </w:style>
  <w:style w:type="paragraph" w:customStyle="1" w:styleId="Style5">
    <w:name w:val="Style 5"/>
    <w:basedOn w:val="Norml"/>
    <w:link w:val="CharStyle10"/>
    <w:rsid w:val="00856B6F"/>
    <w:pPr>
      <w:widowControl w:val="0"/>
      <w:shd w:val="clear" w:color="auto" w:fill="FFFFFF"/>
      <w:spacing w:after="500" w:line="274" w:lineRule="exact"/>
      <w:ind w:hanging="600"/>
    </w:pPr>
  </w:style>
  <w:style w:type="paragraph" w:customStyle="1" w:styleId="al">
    <w:name w:val="al"/>
    <w:basedOn w:val="Norml"/>
    <w:rsid w:val="00B9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C5143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A27BD2"/>
    <w:rPr>
      <w:b/>
      <w:bCs/>
    </w:rPr>
  </w:style>
  <w:style w:type="paragraph" w:customStyle="1" w:styleId="Szvegtrzs31">
    <w:name w:val="Szövegtörzs 31"/>
    <w:basedOn w:val="Norml"/>
    <w:rsid w:val="00E63F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i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1296"/>
    <w:rPr>
      <w:rFonts w:ascii="Segoe UI" w:hAnsi="Segoe UI" w:cs="Segoe UI"/>
      <w:sz w:val="18"/>
      <w:szCs w:val="18"/>
    </w:rPr>
  </w:style>
  <w:style w:type="paragraph" w:customStyle="1" w:styleId="Bekezds">
    <w:name w:val="Bekezdés"/>
    <w:uiPriority w:val="99"/>
    <w:rsid w:val="00E83C4D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Jegyzetszveg">
    <w:name w:val="annotation text"/>
    <w:basedOn w:val="Norml"/>
    <w:link w:val="JegyzetszvegChar"/>
    <w:uiPriority w:val="99"/>
    <w:unhideWhenUsed/>
    <w:rsid w:val="00DA45A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A45A6"/>
    <w:rPr>
      <w:sz w:val="20"/>
      <w:szCs w:val="20"/>
    </w:rPr>
  </w:style>
  <w:style w:type="character" w:customStyle="1" w:styleId="szakasz-jel">
    <w:name w:val="szakasz-jel"/>
    <w:basedOn w:val="Bekezdsalapbettpusa"/>
    <w:rsid w:val="00DA45A6"/>
  </w:style>
  <w:style w:type="paragraph" w:styleId="Nincstrkz">
    <w:name w:val="No Spacing"/>
    <w:uiPriority w:val="1"/>
    <w:qFormat/>
    <w:rsid w:val="0043736E"/>
    <w:pPr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610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0E6A"/>
  </w:style>
  <w:style w:type="paragraph" w:customStyle="1" w:styleId="FejezetCm">
    <w:name w:val="FejezetCím"/>
    <w:uiPriority w:val="99"/>
    <w:rsid w:val="00F62DD0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hu-H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BAEBF-50E9-4E1F-BC09-6CD66149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Szemenyei Ágnes</cp:lastModifiedBy>
  <cp:revision>2</cp:revision>
  <cp:lastPrinted>2024-09-18T08:49:00Z</cp:lastPrinted>
  <dcterms:created xsi:type="dcterms:W3CDTF">2026-01-20T20:46:00Z</dcterms:created>
  <dcterms:modified xsi:type="dcterms:W3CDTF">2026-01-20T20:46:00Z</dcterms:modified>
</cp:coreProperties>
</file>