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155" w:rsidRPr="000F5155" w:rsidRDefault="000F5155" w:rsidP="000F5155">
      <w:pPr>
        <w:widowControl w:val="0"/>
        <w:autoSpaceDE w:val="0"/>
        <w:autoSpaceDN w:val="0"/>
        <w:spacing w:before="240" w:after="480" w:line="276" w:lineRule="auto"/>
        <w:jc w:val="right"/>
        <w:rPr>
          <w:i/>
          <w:spacing w:val="-1"/>
        </w:rPr>
      </w:pPr>
      <w:r w:rsidRPr="000F5155">
        <w:rPr>
          <w:i/>
          <w:spacing w:val="-1"/>
        </w:rPr>
        <w:t>1. melléklet a 123-664/2021. számú előterjes</w:t>
      </w:r>
      <w:bookmarkStart w:id="0" w:name="_GoBack"/>
      <w:bookmarkEnd w:id="0"/>
      <w:r w:rsidRPr="000F5155">
        <w:rPr>
          <w:i/>
          <w:spacing w:val="-1"/>
        </w:rPr>
        <w:t>ztéshez</w:t>
      </w:r>
    </w:p>
    <w:p w:rsidR="00137941" w:rsidRPr="001B1769" w:rsidRDefault="008C6089" w:rsidP="001C5644">
      <w:pPr>
        <w:widowControl w:val="0"/>
        <w:autoSpaceDE w:val="0"/>
        <w:autoSpaceDN w:val="0"/>
        <w:spacing w:before="240" w:after="480" w:line="276" w:lineRule="auto"/>
        <w:jc w:val="center"/>
        <w:rPr>
          <w:b/>
          <w:i/>
          <w:spacing w:val="-1"/>
          <w:sz w:val="28"/>
          <w:szCs w:val="28"/>
        </w:rPr>
      </w:pPr>
      <w:r w:rsidRPr="001B1769">
        <w:rPr>
          <w:b/>
          <w:i/>
          <w:spacing w:val="-1"/>
          <w:sz w:val="28"/>
          <w:szCs w:val="28"/>
        </w:rPr>
        <w:t>Közigazgatási szerződés</w:t>
      </w:r>
    </w:p>
    <w:p w:rsidR="00137941" w:rsidRPr="001B1769" w:rsidRDefault="00137941" w:rsidP="001C5644">
      <w:pPr>
        <w:widowControl w:val="0"/>
        <w:autoSpaceDE w:val="0"/>
        <w:autoSpaceDN w:val="0"/>
        <w:spacing w:line="276" w:lineRule="auto"/>
        <w:jc w:val="both"/>
      </w:pPr>
      <w:r w:rsidRPr="001B1769">
        <w:t xml:space="preserve">A nemzetiségek jogairól szóló 2011. évi CLXXIX. törvény (a továbbiakban: </w:t>
      </w:r>
      <w:proofErr w:type="spellStart"/>
      <w:r w:rsidRPr="001B1769">
        <w:t>N</w:t>
      </w:r>
      <w:r w:rsidR="00AC6C2E">
        <w:t>j</w:t>
      </w:r>
      <w:r w:rsidRPr="001B1769">
        <w:t>tv</w:t>
      </w:r>
      <w:proofErr w:type="spellEnd"/>
      <w:r w:rsidRPr="001B1769">
        <w:t>.) 80.</w:t>
      </w:r>
      <w:r w:rsidR="001B1769" w:rsidRPr="001B1769">
        <w:t xml:space="preserve"> </w:t>
      </w:r>
      <w:r w:rsidRPr="001B1769">
        <w:t xml:space="preserve">§ (2) bekezdése alapján </w:t>
      </w:r>
      <w:r w:rsidRPr="001B1769">
        <w:rPr>
          <w:spacing w:val="4"/>
        </w:rPr>
        <w:t>Budapest Főváros XIV. Kerület Zugló Önkormányzata (</w:t>
      </w:r>
      <w:r w:rsidR="001B1769" w:rsidRPr="001B1769">
        <w:rPr>
          <w:spacing w:val="4"/>
        </w:rPr>
        <w:t xml:space="preserve">a </w:t>
      </w:r>
      <w:r w:rsidRPr="001B1769">
        <w:rPr>
          <w:spacing w:val="4"/>
        </w:rPr>
        <w:t xml:space="preserve">továbbiakban: </w:t>
      </w:r>
      <w:r w:rsidRPr="001B1769">
        <w:t xml:space="preserve">Önkormányzat) és a Zuglói ………… Önkormányzat (továbbiakban: </w:t>
      </w:r>
      <w:r w:rsidRPr="001B1769">
        <w:rPr>
          <w:spacing w:val="5"/>
        </w:rPr>
        <w:t xml:space="preserve">Nemzetiségi Önkormányzat) együttműködésük szabályait az alábbi megállapodásban </w:t>
      </w:r>
      <w:r w:rsidRPr="001B1769">
        <w:t>rögzítik:</w:t>
      </w:r>
    </w:p>
    <w:p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Nemzetiségi Önkormányzat működésének biztosítása</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1"/>
        </w:rPr>
      </w:pPr>
      <w:r w:rsidRPr="001B1769">
        <w:t xml:space="preserve">Az Önkormányzat a Nemzetiségi Önkormányzat részére biztosítja az önkormányzati </w:t>
      </w:r>
      <w:r w:rsidRPr="001B1769">
        <w:rPr>
          <w:spacing w:val="3"/>
        </w:rPr>
        <w:t xml:space="preserve">működés személyi és tárgyi feltételeit, továbbá gondoskodik a működéssel kapcsolatos </w:t>
      </w:r>
      <w:r w:rsidRPr="001B1769">
        <w:rPr>
          <w:spacing w:val="1"/>
        </w:rPr>
        <w:t>végrehajtási feladatok ellátásáról.</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7"/>
        </w:rPr>
      </w:pPr>
      <w:r w:rsidRPr="001B1769">
        <w:rPr>
          <w:spacing w:val="3"/>
        </w:rPr>
        <w:t xml:space="preserve">Az Önkormányzat a Nemzetiségi Önkormányzat részére a feladata ellátásához szükséges </w:t>
      </w:r>
      <w:r w:rsidRPr="001B1769">
        <w:t xml:space="preserve">tárgyi és technikai eszközökkel felszerelt, folyamatos, ingyenes, helyiséghasználatot </w:t>
      </w:r>
      <w:r w:rsidRPr="001B1769">
        <w:rPr>
          <w:spacing w:val="6"/>
        </w:rPr>
        <w:t>az ingatlan-</w:t>
      </w:r>
      <w:r w:rsidRPr="001B1769">
        <w:t xml:space="preserve">nyilvántartásban a </w:t>
      </w:r>
      <w:r w:rsidRPr="001B1769">
        <w:rPr>
          <w:bCs/>
        </w:rPr>
        <w:t xml:space="preserve">32633. helyrajzi számon felvett, természetben </w:t>
      </w:r>
      <w:r w:rsidRPr="001B1769">
        <w:rPr>
          <w:spacing w:val="6"/>
        </w:rPr>
        <w:t xml:space="preserve">Budapest XIV. kerület, Thököly út 73. </w:t>
      </w:r>
      <w:r w:rsidRPr="001B1769">
        <w:rPr>
          <w:spacing w:val="7"/>
        </w:rPr>
        <w:t>szám alatti Nemzetiségek Házában biztosítja.</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3"/>
        </w:rPr>
      </w:pPr>
      <w:r w:rsidRPr="001B1769">
        <w:t xml:space="preserve">Az </w:t>
      </w:r>
      <w:r w:rsidRPr="001B1769">
        <w:rPr>
          <w:spacing w:val="1"/>
        </w:rPr>
        <w:t xml:space="preserve">Önkormányzat viseli </w:t>
      </w:r>
      <w:r w:rsidRPr="001B1769">
        <w:t xml:space="preserve">a </w:t>
      </w:r>
      <w:r w:rsidRPr="001B1769">
        <w:rPr>
          <w:spacing w:val="-2"/>
        </w:rPr>
        <w:t xml:space="preserve">Nemzetiségek </w:t>
      </w:r>
      <w:r w:rsidRPr="001B1769">
        <w:rPr>
          <w:spacing w:val="-1"/>
        </w:rPr>
        <w:t>Háza (Budapest XIV., Thököly út 73.</w:t>
      </w:r>
      <w:r w:rsidRPr="001B1769">
        <w:rPr>
          <w:spacing w:val="6"/>
        </w:rPr>
        <w:t xml:space="preserve">) </w:t>
      </w:r>
      <w:r w:rsidRPr="001B1769">
        <w:rPr>
          <w:spacing w:val="1"/>
        </w:rPr>
        <w:t xml:space="preserve">infrastruktúrájához </w:t>
      </w:r>
      <w:r w:rsidRPr="001B1769">
        <w:rPr>
          <w:spacing w:val="-1"/>
        </w:rPr>
        <w:t xml:space="preserve">kapcsolódó </w:t>
      </w:r>
      <w:r w:rsidRPr="001B1769">
        <w:t>rezsiköltségeket és fenntartási költségeket.</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3"/>
        </w:rPr>
      </w:pPr>
      <w:r w:rsidRPr="001B1769">
        <w:t xml:space="preserve">Az Önkormányzat Polgármesteri Hivatala nemzetiségi ügyintézője </w:t>
      </w:r>
      <w:r w:rsidRPr="001B1769">
        <w:rPr>
          <w:color w:val="000000"/>
        </w:rPr>
        <w:t xml:space="preserve">igény szerint közreműködik a </w:t>
      </w:r>
      <w:r w:rsidRPr="001B1769">
        <w:rPr>
          <w:color w:val="000000"/>
          <w:spacing w:val="3"/>
        </w:rPr>
        <w:t>Nemzetiségi Önkormányzat testületi, bizottsági</w:t>
      </w:r>
      <w:r w:rsidRPr="001B1769">
        <w:rPr>
          <w:spacing w:val="3"/>
        </w:rPr>
        <w:t xml:space="preserve"> üléseinek, a testületi és a tisztségviselői </w:t>
      </w:r>
      <w:r w:rsidRPr="001B1769">
        <w:rPr>
          <w:spacing w:val="7"/>
        </w:rPr>
        <w:t xml:space="preserve">döntések előkészítésében. Ellátja a testületi és tisztségviselői döntéshozatalhoz </w:t>
      </w:r>
      <w:r w:rsidRPr="001B1769">
        <w:t xml:space="preserve">kapcsolódó nyilvántartási, sokszorosítási és postázási feladatokat. </w:t>
      </w:r>
      <w:r w:rsidRPr="001B1769">
        <w:rPr>
          <w:spacing w:val="1"/>
        </w:rPr>
        <w:t xml:space="preserve">Az Önkormányzat ezeket a költségeket </w:t>
      </w:r>
      <w:r w:rsidRPr="001B1769">
        <w:t xml:space="preserve">– a testületi tagok és tisztségviselők telefonhasználata költségei kivételével – </w:t>
      </w:r>
      <w:r w:rsidRPr="001B1769">
        <w:rPr>
          <w:spacing w:val="-1"/>
        </w:rPr>
        <w:t>viseli.</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3"/>
        </w:rPr>
      </w:pPr>
      <w:r w:rsidRPr="001B1769">
        <w:rPr>
          <w:color w:val="000000"/>
        </w:rPr>
        <w:t>Az Önkormányzat éves, illetve külön megállapodás alapján egyedi támogatást nyújt</w:t>
      </w:r>
      <w:r w:rsidR="004A6004">
        <w:rPr>
          <w:color w:val="000000"/>
        </w:rPr>
        <w:t>hat</w:t>
      </w:r>
      <w:r w:rsidRPr="001B1769">
        <w:rPr>
          <w:color w:val="000000"/>
        </w:rPr>
        <w:t xml:space="preserve"> a Nemzetiségi Önkormányzatnak </w:t>
      </w:r>
      <w:r w:rsidR="004A6004">
        <w:rPr>
          <w:color w:val="000000"/>
        </w:rPr>
        <w:t xml:space="preserve">a </w:t>
      </w:r>
      <w:r w:rsidRPr="001B1769">
        <w:rPr>
          <w:color w:val="000000"/>
        </w:rPr>
        <w:t>kötelező és önként vállat feladatai minél sikeresebb ellátása érdekében.</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rPr>
          <w:b/>
          <w:i/>
          <w:spacing w:val="3"/>
        </w:rPr>
      </w:pPr>
      <w:r w:rsidRPr="001B1769">
        <w:rPr>
          <w:color w:val="000000"/>
          <w:spacing w:val="1"/>
        </w:rPr>
        <w:t xml:space="preserve">A jegyző vagy annak – </w:t>
      </w:r>
      <w:r w:rsidR="004A6004" w:rsidRPr="004A6004">
        <w:rPr>
          <w:color w:val="000000"/>
          <w:spacing w:val="1"/>
        </w:rPr>
        <w:t xml:space="preserve">az </w:t>
      </w:r>
      <w:proofErr w:type="spellStart"/>
      <w:r w:rsidR="004A6004" w:rsidRPr="004A6004">
        <w:rPr>
          <w:color w:val="000000"/>
          <w:spacing w:val="1"/>
        </w:rPr>
        <w:t>Njtv</w:t>
      </w:r>
      <w:proofErr w:type="spellEnd"/>
      <w:r w:rsidR="004A6004" w:rsidRPr="004A6004">
        <w:rPr>
          <w:color w:val="000000"/>
          <w:spacing w:val="1"/>
        </w:rPr>
        <w:t xml:space="preserve">. </w:t>
      </w:r>
      <w:r w:rsidR="004A6004">
        <w:rPr>
          <w:color w:val="000000"/>
          <w:spacing w:val="1"/>
        </w:rPr>
        <w:t>rendelkezéseinek</w:t>
      </w:r>
      <w:r w:rsidR="002E1539">
        <w:rPr>
          <w:color w:val="000000"/>
          <w:spacing w:val="1"/>
        </w:rPr>
        <w:t xml:space="preserve"> </w:t>
      </w:r>
      <w:r w:rsidRPr="001B1769">
        <w:rPr>
          <w:color w:val="000000"/>
          <w:spacing w:val="1"/>
        </w:rPr>
        <w:t xml:space="preserve">megfelelő – megbízottja </w:t>
      </w:r>
      <w:r w:rsidRPr="001B1769">
        <w:t>a</w:t>
      </w:r>
      <w:r w:rsidR="00AC6C2E">
        <w:t xml:space="preserve">z </w:t>
      </w:r>
      <w:proofErr w:type="spellStart"/>
      <w:r w:rsidR="00AC6C2E">
        <w:t>Njtv</w:t>
      </w:r>
      <w:proofErr w:type="spellEnd"/>
      <w:r w:rsidR="00AC6C2E">
        <w:t>.</w:t>
      </w:r>
      <w:r w:rsidRPr="001B1769">
        <w:t xml:space="preserve"> </w:t>
      </w:r>
      <w:r w:rsidRPr="001B1769">
        <w:rPr>
          <w:color w:val="000000"/>
          <w:spacing w:val="1"/>
        </w:rPr>
        <w:t>80.</w:t>
      </w:r>
      <w:r w:rsidR="00AC6C2E">
        <w:rPr>
          <w:color w:val="000000"/>
          <w:spacing w:val="1"/>
        </w:rPr>
        <w:t xml:space="preserve"> </w:t>
      </w:r>
      <w:r w:rsidRPr="001B1769">
        <w:rPr>
          <w:color w:val="000000"/>
          <w:spacing w:val="1"/>
        </w:rPr>
        <w:t>§ (4) bekezdése értelmében részt vesz a Nemzetiségi Önkormányzat ülésén és jelzi, a</w:t>
      </w:r>
      <w:r w:rsidR="00AC787D" w:rsidRPr="001B1769">
        <w:rPr>
          <w:color w:val="000000"/>
          <w:spacing w:val="1"/>
        </w:rPr>
        <w:t>mennyiben törvénysértést észlel</w:t>
      </w:r>
      <w:r w:rsidR="00AC787D" w:rsidRPr="00155EDF">
        <w:rPr>
          <w:b/>
          <w:i/>
          <w:color w:val="000000"/>
          <w:spacing w:val="1"/>
        </w:rPr>
        <w:t xml:space="preserve">, </w:t>
      </w:r>
      <w:r w:rsidR="008C6089" w:rsidRPr="00155EDF">
        <w:rPr>
          <w:b/>
          <w:i/>
          <w:color w:val="000000"/>
          <w:spacing w:val="1"/>
        </w:rPr>
        <w:t xml:space="preserve">továbbá a Nemzetiségi Önkormányzat </w:t>
      </w:r>
      <w:r w:rsidR="00B773A5" w:rsidRPr="00155EDF">
        <w:rPr>
          <w:b/>
          <w:i/>
          <w:color w:val="000000"/>
          <w:spacing w:val="1"/>
        </w:rPr>
        <w:t xml:space="preserve">kérésére szakmai segítséget nyújt annak ülésén és azon kívül is a Nemzetiségi Önkormányzat működését érintően. </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3"/>
        </w:rPr>
      </w:pPr>
      <w:r w:rsidRPr="001B1769">
        <w:rPr>
          <w:spacing w:val="3"/>
        </w:rPr>
        <w:t>Az Önkormányzat vállalja, hogy minden évben a Nemzetiségek Világnapja (december 18.) alkalmából ünnepélyes programot szervez a nemzetiségi önkormányzatok számára. A Nemzetiségi Önkormányzat vállalja, hogy a rendezvényen részt vesz.</w:t>
      </w:r>
    </w:p>
    <w:p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Nemzetiségi Önkormányzat gazdálkodásával kapcsolatos feladatok ellátása</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lastRenderedPageBreak/>
        <w:t>A Nemzetiségi Önkormányzat gazdálkodásáért a Nemzetiségi Önkormányzat elnöke felel. Az Önkormányzat, illetve a Polgármesteri Hivatal biztosítja, hogy a Nemzetiségi Önkormányzat működésének központi költségvetési működési és feladatalapú támogatását a költségvetési törvényben és a más, vonatkozó jogszabályok szerint vehesse igénybe.</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 xml:space="preserve">A Nemzetiségi Önkormányzat bevételeivel és kiadásaival, valamint pályázataival kapcsolatban a tervezési, gazdasági, finanszírozási, nyilvántartási, adatszolgáltatási és beszámolási feladatok ellátásáról a Nemzetiségi Önkormányzat elnökével vagy megbízottjával együttműködve a Polgármesteri Hivatal Gazdasági </w:t>
      </w:r>
      <w:r w:rsidR="00466B92">
        <w:t>Főo</w:t>
      </w:r>
      <w:r w:rsidRPr="001B1769">
        <w:t>sztálya, az ellenőrzési feladatok ellátásáról a Belső Ellenőrzés gondoskodik.</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elnöke a Polgármesteri Hivatal jegyzője által kijelölt munkatárs szakmai és operatív segítségével a Nemzetiségi Önkormányzat gazdálkodása végrehajtásában közreműködik, kezdeményezi az önálló fizetési számlával kapcsolatos adatváltozást és a Magyar Államkincstár felé a törzskönyvi nyilvántartás adataiban történő változtatás átvezetést, valamint a jogszabályi előírásoknak megfelelő egyéb nyilvántartási és elektronikus ügyintézéshez szükséges adatok (pl. NAV) és módosításuk bejelentését.</w:t>
      </w:r>
    </w:p>
    <w:p w:rsidR="002E1539" w:rsidRPr="001B1769" w:rsidRDefault="00137941" w:rsidP="002E1539">
      <w:pPr>
        <w:widowControl w:val="0"/>
        <w:numPr>
          <w:ilvl w:val="1"/>
          <w:numId w:val="1"/>
        </w:numPr>
        <w:autoSpaceDE w:val="0"/>
        <w:autoSpaceDN w:val="0"/>
        <w:spacing w:before="120" w:after="120" w:line="276" w:lineRule="auto"/>
        <w:ind w:left="567" w:right="74" w:hanging="567"/>
        <w:jc w:val="both"/>
      </w:pPr>
      <w:r w:rsidRPr="001B1769">
        <w:t xml:space="preserve">A Nemzetiségi Önkormányzat számára a </w:t>
      </w:r>
      <w:r w:rsidR="002E1539">
        <w:t xml:space="preserve">Magyar Államkincstár végzi a rendszeres illetmények számfejtését. A </w:t>
      </w:r>
      <w:r w:rsidR="002E1539" w:rsidRPr="001B1769">
        <w:t xml:space="preserve">Gazdasági </w:t>
      </w:r>
      <w:r w:rsidR="002E1539">
        <w:t>Főo</w:t>
      </w:r>
      <w:r w:rsidR="002E1539" w:rsidRPr="001B1769">
        <w:t>sztály végzi a</w:t>
      </w:r>
      <w:r w:rsidR="002E1539">
        <w:t xml:space="preserve"> nem rendszeres</w:t>
      </w:r>
      <w:r w:rsidR="002E1539" w:rsidRPr="001B1769">
        <w:t xml:space="preserve"> illetmény-számfejtési feladatokat.</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meghatalmazása alapján a Polgármesteri Hivatal beszerzi az azonnali beszedési megbízás alkalmazásához szükséges felhatalmazó nyilatkozatnak a számlavezető bank által visszaigazolt eredeti példányát.</w:t>
      </w:r>
    </w:p>
    <w:p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költségvetés elkészítésének, jóváhagyásának eljárási rendje</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 xml:space="preserve">Az Önkormányzat éves költségvetésének előkészítése során kikéri a </w:t>
      </w:r>
      <w:r w:rsidR="004A6004" w:rsidRPr="004A6004">
        <w:t xml:space="preserve">Nemzetiségi Önkormányzat </w:t>
      </w:r>
      <w:r w:rsidRPr="001B1769">
        <w:t xml:space="preserve">véleményét és egyeztet a Nemzetiségi Önkormányzattal a Nemzetiségi Önkormányzat támogatását, gazdálkodását és működését érintő ügyekben, valamint a </w:t>
      </w:r>
      <w:proofErr w:type="spellStart"/>
      <w:r w:rsidRPr="001B1769">
        <w:t>N</w:t>
      </w:r>
      <w:r w:rsidR="001C5644">
        <w:t>j</w:t>
      </w:r>
      <w:r w:rsidRPr="001B1769">
        <w:t>tv</w:t>
      </w:r>
      <w:proofErr w:type="spellEnd"/>
      <w:r w:rsidRPr="001B1769">
        <w:t>. 81. § és 83. § -ban foglalt esetekben.</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Az Önkormányzat a költségvetési rendeletének kihirdetését követő 10 munkanapon belül eljuttatja az előkészített támogatási szerződés tervezetet a Nemzetiségi Önkormányzatnak.</w:t>
      </w:r>
    </w:p>
    <w:p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Nemzetiségi Önkormányzat költségvetési határozatának elkészítése</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költségvetését határozatban állapítja meg. A Nemzetiségi Önkormányzat költségvetési határozatának tartalmaznia kell a működési és felhalmozási célú bevételek és kiadások előirányzatait, ezen belül a személyi jellegű kiadásokat, a munkaadókat terhelő járulékokat, a dologi jellegű kiadásokat, támogatásokat, illetve az Önkormányzat által kijelölt felhalmozások (beruházások, felújítások és az egyéb felhalmozási célú kiadások) előirányzatait, valamint az előző év maradványát.</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lastRenderedPageBreak/>
        <w:t>A Nemzetiségi Önkormányzat költségvetésében elkülönítetten szerepelnek az általános tartalék és a céltartalék előirányzatok.</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jegyző által előkészített és az elnök által jóváhagyott költségvetési határozat-tervezetet a Nemzetiségi Önkormányzat elnöke február 15-ig nyújtja be a Nemzetiségi Önkormányzat képviselő-testületének. A Nemzetiségi Önkormányzat elnöke a költségvetésről szóló határozatot annak elfogadásától számított 15 napon belül megküldi a jegyzőnek.</w:t>
      </w:r>
    </w:p>
    <w:p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költségvetési előirányzatok módosításának rendje</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Ha a Nemzetiségi Önkormányzat az eredeti előirányzatán felül többletbevételt ér el, bevételkiesése van, illetve kiadási előirányzatán belül átcsoportosítást hajt végre, akkor e módosításokat a költségvetése kiadási és bevételi előirányzatain át kell vezetni.</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képviselő-testülete a költségvetési határozatában általa jóváhagyott előirányzatok átcsoportosítási jogát Nemzetiségi Önkormányzat elnökére értékhatárral vagy értékhatár nélkül átruházhatja.</w:t>
      </w:r>
    </w:p>
    <w:p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elnöke a költségvetést módosító határozatot annak elfogadásától számított 15 napon belül megküldi a jegyzőnek.</w:t>
      </w:r>
    </w:p>
    <w:p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költségvetési gazdálkodás végrehajtásának rendje</w:t>
      </w:r>
    </w:p>
    <w:p w:rsidR="00137941" w:rsidRPr="001B1769" w:rsidRDefault="00137941" w:rsidP="001C5644">
      <w:pPr>
        <w:widowControl w:val="0"/>
        <w:numPr>
          <w:ilvl w:val="1"/>
          <w:numId w:val="1"/>
        </w:numPr>
        <w:autoSpaceDE w:val="0"/>
        <w:autoSpaceDN w:val="0"/>
        <w:spacing w:before="360" w:after="240" w:line="276" w:lineRule="auto"/>
        <w:ind w:left="567" w:hanging="567"/>
        <w:jc w:val="both"/>
        <w:rPr>
          <w:b/>
          <w:spacing w:val="-1"/>
        </w:rPr>
      </w:pPr>
      <w:r w:rsidRPr="001B1769">
        <w:rPr>
          <w:b/>
        </w:rPr>
        <w:t>Kötelezettségvállalás, ellenjegyzés, teljesítésigazolás, utalványozás, érvényesítés</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w:t>
      </w:r>
      <w:r w:rsidRPr="001B1769">
        <w:rPr>
          <w:b/>
        </w:rPr>
        <w:t>Kötelezettségvállalás</w:t>
      </w:r>
      <w:r w:rsidRPr="001B1769">
        <w:t>) A Nemzetiségi Önkormányzatok költségvetési határozatában szereplő előirányzatai terhére feladatainak ellátása, végrehajtása során fizetési vagy más teljesítési kötelezettséget vállalni (a továbbiakban: kötelezettségvállalás) kizárólag a Nemzetiségi Önkormányzat elnöke vagy az általa írásban felhatalmazott Nemzetiségi Önkormányzati képviselő jogosult. Kötelezettségvállalás a kötelezettség pénzügyi ellenjegyzése után történhet.</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rPr>
          <w:spacing w:val="-5"/>
        </w:rPr>
      </w:pPr>
      <w:r w:rsidRPr="001B1769">
        <w:t>(</w:t>
      </w:r>
      <w:r w:rsidRPr="001B1769">
        <w:rPr>
          <w:b/>
        </w:rPr>
        <w:t>Ellenjegyzés</w:t>
      </w:r>
      <w:r w:rsidRPr="001B1769">
        <w:t>) A pénzügyi ellenjegyzést a kötelezettségvállalás dokumentumán a pénzügyi</w:t>
      </w:r>
      <w:r w:rsidRPr="001B1769">
        <w:rPr>
          <w:spacing w:val="-3"/>
        </w:rPr>
        <w:t xml:space="preserve"> ellenjegyzés </w:t>
      </w:r>
      <w:r w:rsidRPr="001B1769">
        <w:rPr>
          <w:spacing w:val="-5"/>
        </w:rPr>
        <w:t xml:space="preserve">dátumának és a pénzügyi ellenjegyzés tényére történő utalás megjelölésével, az arra </w:t>
      </w:r>
      <w:r w:rsidRPr="001B1769">
        <w:rPr>
          <w:spacing w:val="-4"/>
        </w:rPr>
        <w:t xml:space="preserve">jogosult személy aláírásával </w:t>
      </w:r>
      <w:r w:rsidRPr="001B1769">
        <w:rPr>
          <w:spacing w:val="-5"/>
        </w:rPr>
        <w:t>kell igazolni.</w:t>
      </w:r>
    </w:p>
    <w:p w:rsidR="00137941" w:rsidRPr="001B1769" w:rsidRDefault="00137941" w:rsidP="001C5644">
      <w:pPr>
        <w:widowControl w:val="0"/>
        <w:autoSpaceDE w:val="0"/>
        <w:autoSpaceDN w:val="0"/>
        <w:spacing w:before="120" w:after="120" w:line="276" w:lineRule="auto"/>
        <w:ind w:left="1134" w:right="74"/>
        <w:jc w:val="both"/>
        <w:rPr>
          <w:spacing w:val="-5"/>
        </w:rPr>
      </w:pPr>
      <w:r w:rsidRPr="001B1769">
        <w:rPr>
          <w:spacing w:val="-6"/>
        </w:rPr>
        <w:t xml:space="preserve">A Nemzetiségi </w:t>
      </w:r>
      <w:r w:rsidRPr="001B1769">
        <w:rPr>
          <w:spacing w:val="-5"/>
        </w:rPr>
        <w:t xml:space="preserve">Önkormányzat </w:t>
      </w:r>
      <w:r w:rsidRPr="001B1769">
        <w:rPr>
          <w:spacing w:val="-6"/>
        </w:rPr>
        <w:t xml:space="preserve">kiadási </w:t>
      </w:r>
      <w:r w:rsidRPr="001B1769">
        <w:rPr>
          <w:spacing w:val="-4"/>
        </w:rPr>
        <w:t xml:space="preserve">előirányzatának terhére vállalt kötelezettség </w:t>
      </w:r>
      <w:r w:rsidRPr="001B1769">
        <w:rPr>
          <w:spacing w:val="-5"/>
        </w:rPr>
        <w:t xml:space="preserve">esetén az ellenjegyző </w:t>
      </w:r>
      <w:r w:rsidRPr="001B1769">
        <w:t xml:space="preserve">a Gazdasági </w:t>
      </w:r>
      <w:r w:rsidR="00466B92">
        <w:t>Főo</w:t>
      </w:r>
      <w:r w:rsidRPr="001B1769">
        <w:t>sztály vezetője vagy az általa írásban kijelölt köztisztviselő.</w:t>
      </w:r>
    </w:p>
    <w:p w:rsidR="00137941" w:rsidRPr="001B1769" w:rsidRDefault="00137941" w:rsidP="001C5644">
      <w:pPr>
        <w:widowControl w:val="0"/>
        <w:autoSpaceDE w:val="0"/>
        <w:autoSpaceDN w:val="0"/>
        <w:spacing w:before="120" w:after="120" w:line="276" w:lineRule="auto"/>
        <w:ind w:left="1134" w:right="74"/>
        <w:jc w:val="both"/>
        <w:rPr>
          <w:spacing w:val="-5"/>
        </w:rPr>
      </w:pPr>
      <w:r w:rsidRPr="001B1769">
        <w:t xml:space="preserve">A pénzügyi ellenjegyzésre kiadott kijelölésekről a Gazdasági </w:t>
      </w:r>
      <w:r w:rsidR="00466B92">
        <w:t>Főo</w:t>
      </w:r>
      <w:r w:rsidRPr="001B1769">
        <w:t xml:space="preserve">sztály vezetője nyilvántartást vezet </w:t>
      </w:r>
      <w:r w:rsidRPr="001B1769">
        <w:rPr>
          <w:color w:val="000000"/>
        </w:rPr>
        <w:t>és erről írásban haladéktalanul tájékoztatja a Nemzetiségi Önkormányzatot.</w:t>
      </w:r>
    </w:p>
    <w:p w:rsidR="00137941" w:rsidRPr="001B1769" w:rsidRDefault="00137941" w:rsidP="001C5644">
      <w:pPr>
        <w:widowControl w:val="0"/>
        <w:autoSpaceDE w:val="0"/>
        <w:autoSpaceDN w:val="0"/>
        <w:spacing w:before="120" w:after="120" w:line="276" w:lineRule="auto"/>
        <w:ind w:left="1134" w:right="74"/>
        <w:jc w:val="both"/>
        <w:rPr>
          <w:spacing w:val="-6"/>
        </w:rPr>
      </w:pPr>
      <w:r w:rsidRPr="001B1769">
        <w:rPr>
          <w:spacing w:val="-6"/>
        </w:rPr>
        <w:t xml:space="preserve">Az államháztartásról szóló 2011. évi CXCV. törvény (a továbbiakban: Áht.) 37. § (1) bekezdésének és az államháztartásról szóló törvény végrehajtásáról szóló 368/2011 (XII. 31.) Korm. rendelet (a továbbiakban: </w:t>
      </w:r>
      <w:proofErr w:type="spellStart"/>
      <w:r w:rsidRPr="001B1769">
        <w:rPr>
          <w:spacing w:val="-6"/>
        </w:rPr>
        <w:t>Ávr</w:t>
      </w:r>
      <w:proofErr w:type="spellEnd"/>
      <w:r w:rsidRPr="001B1769">
        <w:rPr>
          <w:spacing w:val="-6"/>
        </w:rPr>
        <w:t xml:space="preserve">.) 53/A. § (1) bekezdésének megfelelően </w:t>
      </w:r>
      <w:r w:rsidRPr="001B1769">
        <w:rPr>
          <w:spacing w:val="-6"/>
        </w:rPr>
        <w:lastRenderedPageBreak/>
        <w:t>a pénzügyi ellenjegyzőnek a pénzügyi ellenjegyzést megelőzően meg kell győződnie arról, hogy a szükséges szabad előirányzat rendelkezésre áll, a befolyt vagy a megtervezett és várhatóan befolyó bevétel biztosítja a fedezetet, a kifizetés időpontjában a fedezet rendelkezésre áll és a kötelezettségvállalás nem sérti a Nemzetiségi Önkormányzat gazdálkodására vonatkozó szabályokat.</w:t>
      </w:r>
    </w:p>
    <w:p w:rsidR="00137941" w:rsidRPr="001B1769" w:rsidRDefault="00137941" w:rsidP="001C5644">
      <w:pPr>
        <w:widowControl w:val="0"/>
        <w:autoSpaceDE w:val="0"/>
        <w:autoSpaceDN w:val="0"/>
        <w:spacing w:before="120" w:after="120" w:line="276" w:lineRule="auto"/>
        <w:ind w:left="1134" w:right="74"/>
        <w:jc w:val="both"/>
        <w:rPr>
          <w:spacing w:val="-6"/>
        </w:rPr>
      </w:pPr>
      <w:r w:rsidRPr="001B1769">
        <w:rPr>
          <w:spacing w:val="-6"/>
        </w:rPr>
        <w:t xml:space="preserve">Ha a pénzügyi ellenjegyzésnek az Áht.-ban és az </w:t>
      </w:r>
      <w:proofErr w:type="spellStart"/>
      <w:r w:rsidRPr="001B1769">
        <w:rPr>
          <w:spacing w:val="-6"/>
        </w:rPr>
        <w:t>Ávr</w:t>
      </w:r>
      <w:proofErr w:type="spellEnd"/>
      <w:r w:rsidRPr="001B1769">
        <w:rPr>
          <w:spacing w:val="-6"/>
        </w:rPr>
        <w:t xml:space="preserve">.-ben előírt feltételei nem állnak fenn, a pénzügyi ellenjegyző erről a kötelezettségvállalót írásban tájékoztatja. Változatlan tartalmú írásbeli utasítás esetén a kötelezettségvállalást jelentő okmányra “A kötelezettségvállalás ellenjegyzése utasításra történt” záradékot rávezeti és az </w:t>
      </w:r>
      <w:proofErr w:type="spellStart"/>
      <w:r w:rsidRPr="001B1769">
        <w:rPr>
          <w:spacing w:val="-6"/>
        </w:rPr>
        <w:t>Ávr</w:t>
      </w:r>
      <w:proofErr w:type="spellEnd"/>
      <w:r w:rsidRPr="001B1769">
        <w:rPr>
          <w:spacing w:val="-6"/>
        </w:rPr>
        <w:t>. 54. § (4) bekezdés szerint eljár.</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w:t>
      </w:r>
      <w:r w:rsidRPr="001B1769">
        <w:rPr>
          <w:b/>
        </w:rPr>
        <w:t>Teljesítés igazolása</w:t>
      </w:r>
      <w:r w:rsidRPr="001B1769">
        <w:t>) A kifizetés elrendelésének feltétele a teljesítés igazolása. A teljesítést az igazolás dátumának és a teljesítés tényére történő utalás megjelölésével a Nemzetiségi Önkormányzat által elfogadott a kötelezettségvállalás, teljesítésigazolás, utalványozás rendjéről szóló szabályzatban megjelölt személyek aláírásukkal igazolják. A teljesítés igazolása során ellenőrizhető okmányok alapján ellenőrzi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rPr>
          <w:i/>
        </w:rPr>
      </w:pPr>
      <w:r w:rsidRPr="001B1769">
        <w:t>(</w:t>
      </w:r>
      <w:r w:rsidRPr="001B1769">
        <w:rPr>
          <w:b/>
        </w:rPr>
        <w:t>Utalványozás</w:t>
      </w:r>
      <w:r w:rsidRPr="001B1769">
        <w:t>) A kiadás teljesítésének, a bevétel beszedésének vagy elszámolásának elrendelésére (a továbbiakban: utalványozás) a Nemzetiségi Önkormányzat által elfogadott a kötelezettségvállalás, teljesítésigazolás, utalványozás rendjéről szóló szabályzatban megjelölt személyek jogosultak. Utalványozni csak az érvényesített okmányra rávezetett vagy külön írásbeli</w:t>
      </w:r>
      <w:r w:rsidRPr="001B1769">
        <w:rPr>
          <w:spacing w:val="-5"/>
        </w:rPr>
        <w:t xml:space="preserve"> rendelkezéssel </w:t>
      </w:r>
      <w:r w:rsidRPr="001B1769">
        <w:t xml:space="preserve">(a továbbiakban: </w:t>
      </w:r>
      <w:r w:rsidRPr="001B1769">
        <w:rPr>
          <w:spacing w:val="-5"/>
        </w:rPr>
        <w:t>utalvány) lehet. Utalványozni csak az érvényesítést követően lehet.</w:t>
      </w:r>
    </w:p>
    <w:p w:rsidR="00137941" w:rsidRPr="001B1769" w:rsidRDefault="00137941" w:rsidP="001C5644">
      <w:pPr>
        <w:widowControl w:val="0"/>
        <w:numPr>
          <w:ilvl w:val="2"/>
          <w:numId w:val="1"/>
        </w:numPr>
        <w:autoSpaceDE w:val="0"/>
        <w:autoSpaceDN w:val="0"/>
        <w:spacing w:before="120" w:after="120" w:line="276" w:lineRule="auto"/>
        <w:ind w:left="1134" w:hanging="850"/>
        <w:jc w:val="both"/>
        <w:rPr>
          <w:i/>
        </w:rPr>
      </w:pPr>
      <w:r w:rsidRPr="001B1769">
        <w:t>(</w:t>
      </w:r>
      <w:r w:rsidRPr="001B1769">
        <w:rPr>
          <w:b/>
        </w:rPr>
        <w:t>Érvényesítés</w:t>
      </w:r>
      <w:r w:rsidRPr="001B1769">
        <w:t xml:space="preserve">) Érvényesítésre a Gazdasági </w:t>
      </w:r>
      <w:r w:rsidR="00466B92">
        <w:t>Főo</w:t>
      </w:r>
      <w:r w:rsidRPr="001B1769">
        <w:t>sztály vezetője vagy az általa írásban kijelölt köztisztviselő jogosult</w:t>
      </w:r>
      <w:r w:rsidRPr="001B1769">
        <w:rPr>
          <w:color w:val="000000"/>
        </w:rPr>
        <w:t xml:space="preserve">, kinek személyéről írásban haladéktalanul értesíti a Nemzetiségi Önkormányzatot. </w:t>
      </w:r>
      <w:r w:rsidRPr="001B1769">
        <w:rPr>
          <w:spacing w:val="3"/>
        </w:rPr>
        <w:t xml:space="preserve">Az </w:t>
      </w:r>
      <w:r w:rsidRPr="001B1769">
        <w:rPr>
          <w:spacing w:val="1"/>
        </w:rPr>
        <w:t xml:space="preserve">érvényesítés </w:t>
      </w:r>
      <w:r w:rsidRPr="001B1769">
        <w:t xml:space="preserve">a teljesítés </w:t>
      </w:r>
      <w:r w:rsidRPr="001B1769">
        <w:rPr>
          <w:spacing w:val="1"/>
        </w:rPr>
        <w:t xml:space="preserve">igazolásán alapul. Az érvényesítőnek ellenőriznie kell az összegszerűséget, a fedezet meglétét </w:t>
      </w:r>
      <w:r w:rsidRPr="001B1769">
        <w:rPr>
          <w:spacing w:val="9"/>
        </w:rPr>
        <w:t xml:space="preserve">és azt, hogy a megelőző ügymenetben az államháztartásról szóló törvény és a törvény </w:t>
      </w:r>
      <w:r w:rsidRPr="001B1769">
        <w:t xml:space="preserve">végrehajtására vonatkozó kormányrendelet előírásait, valamint </w:t>
      </w:r>
      <w:r w:rsidRPr="001B1769">
        <w:rPr>
          <w:spacing w:val="-3"/>
        </w:rPr>
        <w:t xml:space="preserve">a Nemzetiségi </w:t>
      </w:r>
      <w:r w:rsidRPr="001B1769">
        <w:rPr>
          <w:spacing w:val="-2"/>
        </w:rPr>
        <w:t xml:space="preserve">Önkormányzat által elfogadott </w:t>
      </w:r>
      <w:r w:rsidRPr="001B1769">
        <w:t>a kötelezettségvállalás, teljesítésigazolás, utalványozás rendjéről szóló szabályzatban foglaltakat megtartották-e.</w:t>
      </w:r>
    </w:p>
    <w:p w:rsidR="00137941" w:rsidRPr="001B1769" w:rsidRDefault="00137941" w:rsidP="001C5644">
      <w:pPr>
        <w:widowControl w:val="0"/>
        <w:numPr>
          <w:ilvl w:val="1"/>
          <w:numId w:val="1"/>
        </w:numPr>
        <w:autoSpaceDE w:val="0"/>
        <w:autoSpaceDN w:val="0"/>
        <w:spacing w:before="360" w:after="240" w:line="276" w:lineRule="auto"/>
        <w:ind w:left="567" w:hanging="567"/>
        <w:jc w:val="both"/>
        <w:rPr>
          <w:b/>
        </w:rPr>
      </w:pPr>
      <w:r w:rsidRPr="001B1769">
        <w:rPr>
          <w:b/>
        </w:rPr>
        <w:t>Összeférhetetlenségi szabályok</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 kötelezettségvállaló és a pénzügyi ellenjegyző ugyanazon gazdasági esemény tekintetében azonos személy nem lehet.</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Az érvényesítő ugyanazon gazdasági esemény tekintetében nem lehet azonos a kötelezettségvállalásra, utalványozásra jogosult és a teljesítést igazoló személlyel.</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lastRenderedPageBreak/>
        <w:t>Kötelezettségvállalási, pénzügyi ellenjegyzési, érvényesítési, utalványozási és teljesítés igazolására irányuló feladatot nem végezheti az a személy, aki ezt a tevékenységet a Polgári Törvénykönyv szerinti közeli hozzátartozója, vagy maga javára látná el.</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 kötelezettséget vállaló szerv a kötelezettségvállalásra, pénzügyi ellenjegyzésre, teljesítés igazolására, érvényesítésre, utalványozásra jogosult személyekről és aláírás mintájukról a Polgármesteri Hivatal naprakész nyilvántartást vezet.</w:t>
      </w:r>
    </w:p>
    <w:p w:rsidR="00137941" w:rsidRPr="001B1769" w:rsidRDefault="00137941" w:rsidP="001C5644">
      <w:pPr>
        <w:widowControl w:val="0"/>
        <w:numPr>
          <w:ilvl w:val="1"/>
          <w:numId w:val="1"/>
        </w:numPr>
        <w:autoSpaceDE w:val="0"/>
        <w:autoSpaceDN w:val="0"/>
        <w:spacing w:before="360" w:after="240" w:line="276" w:lineRule="auto"/>
        <w:ind w:left="567" w:hanging="567"/>
        <w:jc w:val="both"/>
        <w:rPr>
          <w:b/>
        </w:rPr>
      </w:pPr>
      <w:r w:rsidRPr="001B1769">
        <w:rPr>
          <w:b/>
        </w:rPr>
        <w:t>Egyéb eljárási szabályok</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 nemzetiségi önkormányzat gazdálkodása során alkalmazásra kerül:</w:t>
      </w:r>
    </w:p>
    <w:p w:rsidR="00137941" w:rsidRPr="001B1769" w:rsidRDefault="00137941" w:rsidP="001C5644">
      <w:pPr>
        <w:pStyle w:val="Listaszerbekezds"/>
        <w:numPr>
          <w:ilvl w:val="0"/>
          <w:numId w:val="2"/>
        </w:numPr>
        <w:spacing w:before="120" w:after="120" w:line="276" w:lineRule="auto"/>
        <w:ind w:left="1418" w:right="72" w:hanging="425"/>
        <w:jc w:val="both"/>
        <w:rPr>
          <w:spacing w:val="-3"/>
        </w:rPr>
      </w:pPr>
      <w:r w:rsidRPr="001B1769">
        <w:rPr>
          <w:spacing w:val="-3"/>
        </w:rPr>
        <w:t>a …/2019. (... ...) határozata Nemzetiségi Önkormányzat által elfogadott a beszerzések lebonyolításának eljárásrendjéről szóló szabályzat,</w:t>
      </w:r>
    </w:p>
    <w:p w:rsidR="00137941" w:rsidRPr="001B1769" w:rsidRDefault="00137941" w:rsidP="001C5644">
      <w:pPr>
        <w:pStyle w:val="Listaszerbekezds"/>
        <w:numPr>
          <w:ilvl w:val="0"/>
          <w:numId w:val="2"/>
        </w:numPr>
        <w:spacing w:before="120" w:after="120" w:line="276" w:lineRule="auto"/>
        <w:ind w:left="1418" w:right="72" w:hanging="425"/>
        <w:jc w:val="both"/>
        <w:rPr>
          <w:spacing w:val="-3"/>
        </w:rPr>
      </w:pPr>
      <w:r w:rsidRPr="001B1769">
        <w:rPr>
          <w:spacing w:val="-3"/>
        </w:rPr>
        <w:t>a …/2019. (... ...) határozata Nemzetiségi Önkormányzat által elfogadott a kötelezettségvállalás, teljesítésigazolás, utalványozás rendjéről szóló szabályzat,</w:t>
      </w:r>
    </w:p>
    <w:p w:rsidR="00137941" w:rsidRPr="001B1769" w:rsidRDefault="00137941" w:rsidP="001C5644">
      <w:pPr>
        <w:pStyle w:val="Listaszerbekezds"/>
        <w:numPr>
          <w:ilvl w:val="0"/>
          <w:numId w:val="2"/>
        </w:numPr>
        <w:spacing w:before="120" w:after="120" w:line="276" w:lineRule="auto"/>
        <w:ind w:left="1418" w:right="72" w:hanging="425"/>
        <w:jc w:val="both"/>
        <w:rPr>
          <w:spacing w:val="-3"/>
        </w:rPr>
      </w:pPr>
      <w:r w:rsidRPr="001B1769">
        <w:rPr>
          <w:spacing w:val="-3"/>
        </w:rPr>
        <w:t>Budapest Főváros XIV. Kerület Zuglói Önkormányzat Polgármestere által kiadott, a számlarendről szóló 3/2019.</w:t>
      </w:r>
      <w:r w:rsidR="001C5644">
        <w:rPr>
          <w:spacing w:val="-3"/>
        </w:rPr>
        <w:t xml:space="preserve"> </w:t>
      </w:r>
      <w:r w:rsidRPr="001B1769">
        <w:rPr>
          <w:spacing w:val="-3"/>
        </w:rPr>
        <w:t>(II.5.) normatív utasítás,</w:t>
      </w:r>
      <w:r w:rsidR="004A6004">
        <w:rPr>
          <w:spacing w:val="-3"/>
        </w:rPr>
        <w:t xml:space="preserve"> </w:t>
      </w:r>
      <w:bookmarkStart w:id="1" w:name="_Hlk88418337"/>
      <w:r w:rsidR="004A6004">
        <w:rPr>
          <w:spacing w:val="-3"/>
        </w:rPr>
        <w:t xml:space="preserve">valamint a későbbiekben esetlegesen </w:t>
      </w:r>
      <w:r w:rsidR="004905BD">
        <w:rPr>
          <w:spacing w:val="-3"/>
        </w:rPr>
        <w:t xml:space="preserve">kiadott </w:t>
      </w:r>
      <w:bookmarkStart w:id="2" w:name="_Hlk88418908"/>
      <w:r w:rsidR="00155EDF">
        <w:rPr>
          <w:spacing w:val="-3"/>
        </w:rPr>
        <w:t>egyéb</w:t>
      </w:r>
      <w:bookmarkEnd w:id="2"/>
      <w:r w:rsidR="004905BD">
        <w:rPr>
          <w:spacing w:val="-3"/>
        </w:rPr>
        <w:t>, ugyanerről szóló normatív utasítás,</w:t>
      </w:r>
      <w:bookmarkEnd w:id="1"/>
    </w:p>
    <w:p w:rsidR="00137941" w:rsidRPr="001B1769" w:rsidRDefault="00137941" w:rsidP="001C5644">
      <w:pPr>
        <w:pStyle w:val="Listaszerbekezds"/>
        <w:numPr>
          <w:ilvl w:val="0"/>
          <w:numId w:val="2"/>
        </w:numPr>
        <w:spacing w:before="120" w:after="120" w:line="276" w:lineRule="auto"/>
        <w:ind w:left="1418" w:right="72" w:hanging="425"/>
        <w:jc w:val="both"/>
        <w:rPr>
          <w:spacing w:val="-3"/>
        </w:rPr>
      </w:pPr>
      <w:r w:rsidRPr="001B1769">
        <w:rPr>
          <w:spacing w:val="-3"/>
        </w:rPr>
        <w:t>Budapest Főváros XIV. Kerület Zuglói Önkormányzat Polgármestere által kiadott, a számviteli politikáról szóló 6/2019. (II.5.) normatív utasítás,</w:t>
      </w:r>
      <w:r w:rsidR="004905BD">
        <w:rPr>
          <w:spacing w:val="-3"/>
        </w:rPr>
        <w:t xml:space="preserve"> </w:t>
      </w:r>
      <w:r w:rsidR="004905BD" w:rsidRPr="004905BD">
        <w:rPr>
          <w:spacing w:val="-3"/>
        </w:rPr>
        <w:t xml:space="preserve">valamint a későbbiekben esetlegesen kiadott </w:t>
      </w:r>
      <w:r w:rsidR="00155EDF" w:rsidRPr="00155EDF">
        <w:rPr>
          <w:spacing w:val="-3"/>
        </w:rPr>
        <w:t>egyéb</w:t>
      </w:r>
      <w:r w:rsidR="004905BD" w:rsidRPr="004905BD">
        <w:rPr>
          <w:spacing w:val="-3"/>
        </w:rPr>
        <w:t>, ugyanerről szóló normatív utasítás,</w:t>
      </w:r>
    </w:p>
    <w:p w:rsidR="00137941" w:rsidRPr="001B1769" w:rsidRDefault="00137941" w:rsidP="001C5644">
      <w:pPr>
        <w:pStyle w:val="Listaszerbekezds"/>
        <w:numPr>
          <w:ilvl w:val="0"/>
          <w:numId w:val="2"/>
        </w:numPr>
        <w:spacing w:before="120" w:after="120" w:line="276" w:lineRule="auto"/>
        <w:ind w:left="1418" w:right="72" w:hanging="425"/>
        <w:jc w:val="both"/>
        <w:rPr>
          <w:spacing w:val="-3"/>
        </w:rPr>
      </w:pPr>
      <w:r w:rsidRPr="001B1769">
        <w:rPr>
          <w:spacing w:val="-3"/>
        </w:rPr>
        <w:t>Budapest Főváros XIV. Kerület Zuglói Önkormányzat Polgármestere által kiadott, a pénzkezelésről szóló 7/2019. (II.5.) normatív utasítás,</w:t>
      </w:r>
      <w:r w:rsidR="004905BD">
        <w:rPr>
          <w:spacing w:val="-3"/>
        </w:rPr>
        <w:t xml:space="preserve"> </w:t>
      </w:r>
      <w:r w:rsidR="004905BD" w:rsidRPr="004905BD">
        <w:rPr>
          <w:spacing w:val="-3"/>
        </w:rPr>
        <w:t xml:space="preserve">valamint a későbbiekben esetlegesen kiadott </w:t>
      </w:r>
      <w:r w:rsidR="00155EDF" w:rsidRPr="00155EDF">
        <w:rPr>
          <w:spacing w:val="-3"/>
        </w:rPr>
        <w:t>egyéb</w:t>
      </w:r>
      <w:r w:rsidR="004905BD" w:rsidRPr="004905BD">
        <w:rPr>
          <w:spacing w:val="-3"/>
        </w:rPr>
        <w:t>, ugyanerről szóló normatív utasítás,</w:t>
      </w:r>
    </w:p>
    <w:p w:rsidR="00137941" w:rsidRPr="001B1769" w:rsidRDefault="00137941" w:rsidP="001C5644">
      <w:pPr>
        <w:pStyle w:val="Listaszerbekezds"/>
        <w:numPr>
          <w:ilvl w:val="0"/>
          <w:numId w:val="2"/>
        </w:numPr>
        <w:spacing w:before="120" w:after="120" w:line="276" w:lineRule="auto"/>
        <w:ind w:left="1418" w:right="72" w:hanging="425"/>
        <w:jc w:val="both"/>
        <w:rPr>
          <w:spacing w:val="-3"/>
        </w:rPr>
      </w:pPr>
      <w:r w:rsidRPr="001B1769">
        <w:rPr>
          <w:spacing w:val="-3"/>
        </w:rPr>
        <w:t>Budapest Főváros XIV. Kerület Zuglói Önkormányzat Polgármestere által kiadott, a felesleges vagyontárgyak hasznosításáról és selejtezéséről szóló 1/2019. (II.5.) normatív utasítás,</w:t>
      </w:r>
      <w:r w:rsidR="004905BD">
        <w:rPr>
          <w:spacing w:val="-3"/>
        </w:rPr>
        <w:t xml:space="preserve"> </w:t>
      </w:r>
      <w:r w:rsidR="004905BD" w:rsidRPr="004905BD">
        <w:rPr>
          <w:spacing w:val="-3"/>
        </w:rPr>
        <w:t xml:space="preserve">valamint a későbbiekben esetlegesen kiadott </w:t>
      </w:r>
      <w:r w:rsidR="00155EDF" w:rsidRPr="00155EDF">
        <w:rPr>
          <w:spacing w:val="-3"/>
        </w:rPr>
        <w:t>egyéb</w:t>
      </w:r>
      <w:r w:rsidR="004905BD" w:rsidRPr="004905BD">
        <w:rPr>
          <w:spacing w:val="-3"/>
        </w:rPr>
        <w:t>, ugyanerről szóló normatív utasítás,</w:t>
      </w:r>
    </w:p>
    <w:p w:rsidR="00137941" w:rsidRPr="00155EDF" w:rsidRDefault="00137941" w:rsidP="001C5644">
      <w:pPr>
        <w:pStyle w:val="Listaszerbekezds"/>
        <w:numPr>
          <w:ilvl w:val="0"/>
          <w:numId w:val="2"/>
        </w:numPr>
        <w:spacing w:before="120" w:after="120" w:line="276" w:lineRule="auto"/>
        <w:ind w:left="1418" w:right="72" w:hanging="425"/>
        <w:jc w:val="both"/>
        <w:rPr>
          <w:b/>
          <w:i/>
          <w:spacing w:val="-3"/>
        </w:rPr>
      </w:pPr>
      <w:r w:rsidRPr="00155EDF">
        <w:rPr>
          <w:b/>
          <w:i/>
          <w:spacing w:val="-3"/>
        </w:rPr>
        <w:t>Budapest Főváros XIV. Kerület Zuglói Önkormányzat Polgármestere által kiadott, az eszközök és források értékeléséről szóló 2/2019. (II.5.) normatív utasítás,</w:t>
      </w:r>
      <w:r w:rsidR="004905BD" w:rsidRPr="00155EDF">
        <w:rPr>
          <w:b/>
          <w:i/>
          <w:spacing w:val="-3"/>
        </w:rPr>
        <w:t xml:space="preserve"> </w:t>
      </w:r>
      <w:r w:rsidR="004905BD" w:rsidRPr="00155EDF">
        <w:rPr>
          <w:spacing w:val="-3"/>
        </w:rPr>
        <w:t xml:space="preserve">valamint a későbbiekben esetlegesen kiadott </w:t>
      </w:r>
      <w:r w:rsidR="00155EDF" w:rsidRPr="00155EDF">
        <w:rPr>
          <w:spacing w:val="-3"/>
        </w:rPr>
        <w:t>egyéb</w:t>
      </w:r>
      <w:r w:rsidR="004905BD" w:rsidRPr="00155EDF">
        <w:rPr>
          <w:spacing w:val="-3"/>
        </w:rPr>
        <w:t>, ugyanerről szóló normatív utasítás</w:t>
      </w:r>
      <w:r w:rsidR="00155EDF" w:rsidRPr="00155EDF">
        <w:rPr>
          <w:spacing w:val="-3"/>
        </w:rPr>
        <w:t>.</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 xml:space="preserve">A 6.3.1. c) - </w:t>
      </w:r>
      <w:r w:rsidR="001C5644">
        <w:t>g</w:t>
      </w:r>
      <w:r w:rsidRPr="001B1769">
        <w:t>) pontokban felsorolt utasítások tartalmazzák a nemzetiségi önkormányzatra vonatkozó megegyező és eltérő rendelkezéseket is.</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 xml:space="preserve">Az Önkormányzat vállalja, hogy 6.3.1. c) </w:t>
      </w:r>
      <w:r w:rsidR="00E01C3A">
        <w:t>–</w:t>
      </w:r>
      <w:r w:rsidRPr="001B1769">
        <w:t xml:space="preserve"> </w:t>
      </w:r>
      <w:r w:rsidR="00E01C3A">
        <w:t>g)</w:t>
      </w:r>
      <w:r w:rsidRPr="001B1769">
        <w:t xml:space="preserve"> pontokban szereplő utasításokat felülvizsgálja, és az így megalkotott belső szabályzatok, utasítások, valamint mindenkori módosításaik a nemzetiségi önkormányzatra a nemzetiségi önkormányzat képviselő testületének elfogadásával válnak hatályossá.</w:t>
      </w:r>
    </w:p>
    <w:p w:rsidR="00137941" w:rsidRPr="001B1769" w:rsidRDefault="00137941" w:rsidP="001C5644">
      <w:pPr>
        <w:widowControl w:val="0"/>
        <w:numPr>
          <w:ilvl w:val="1"/>
          <w:numId w:val="1"/>
        </w:numPr>
        <w:autoSpaceDE w:val="0"/>
        <w:autoSpaceDN w:val="0"/>
        <w:spacing w:before="360" w:after="240" w:line="276" w:lineRule="auto"/>
        <w:ind w:left="567" w:hanging="567"/>
        <w:jc w:val="both"/>
        <w:rPr>
          <w:b/>
        </w:rPr>
      </w:pPr>
      <w:r w:rsidRPr="001B1769">
        <w:rPr>
          <w:b/>
        </w:rPr>
        <w:t>A Nemzetiségi Önkormányzat pénzforgalma, bankszámlája</w:t>
      </w:r>
    </w:p>
    <w:p w:rsidR="002E1539" w:rsidRPr="002E1539" w:rsidRDefault="00137941" w:rsidP="002E1539">
      <w:pPr>
        <w:widowControl w:val="0"/>
        <w:numPr>
          <w:ilvl w:val="2"/>
          <w:numId w:val="1"/>
        </w:numPr>
        <w:autoSpaceDE w:val="0"/>
        <w:autoSpaceDN w:val="0"/>
        <w:spacing w:before="120" w:after="120" w:line="276" w:lineRule="auto"/>
        <w:ind w:left="1134" w:right="74" w:hanging="850"/>
        <w:jc w:val="both"/>
      </w:pPr>
      <w:r w:rsidRPr="001B1769">
        <w:t xml:space="preserve">Az Önkormányzat a Nemzetiségi Önkormányzat költségvetési gazdálkodásával és </w:t>
      </w:r>
      <w:r w:rsidRPr="001B1769">
        <w:lastRenderedPageBreak/>
        <w:t>pénzellátásával kapcsolatos minden pénzforgalmát önálló fizetési számlán bonyolítja. A számlához kapcsolódóan az aláírásra jogosultakat megbízni a Nemzetiségi Önkormányzat testülete vagy elnöke jogosult. A Polgármesteri Hivatal a bankszámlaforgalomhoz kapcsolódó átutalásokat elsősorban elektronikusan teljesíti. A számlavezető bank gondoskodik a bejelentőkartonon szereplő felhatalmazottak elektronikus átutalási rendszerben történő regisztrálásról.</w:t>
      </w:r>
      <w:r w:rsidR="002E1539" w:rsidRPr="002E1539">
        <w:t xml:space="preserve"> Az Áht. 85.§-a alapján a bevételek beszedésekor, a kiadások teljesítésekor lehetőség szerint készpénzkímélő fizetési módokat kell alkalmazni.</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 Nemzetiségi Önkormányzat házipénztárt vezet</w:t>
      </w:r>
      <w:r w:rsidR="002E1539">
        <w:t>het</w:t>
      </w:r>
      <w:r w:rsidRPr="001B1769">
        <w:t>, készpénzforgalmát a Polgármesteri Hivatal pénzkezelő helyén bonyolítja. A házipénztárral kapcsolatos ügyintézést a Polgármesteri Hivatal munkatársai végzik.</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 Nemzetiségi Önkormányzat képviselő-testülete által meghozott határozat alapján utólagos elszámolásra készpénzt csak személyre szólóan, az arra feljogosított személyek utalványozására és csak olyan bizonylat alapján lehet kifizetni, melyen az összeg rendeltetése és az elszámolás határideje is fel van tüntetve.</w:t>
      </w:r>
    </w:p>
    <w:p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Az utólagos elszámolásra felvett összeggel való elszámolás határideje legkésőbb a felvétel napjától számított 30. nap lehet. Az elszámolási határidő betartása a készpénzt felvevő személy felelőssége és kötelessége.</w:t>
      </w:r>
    </w:p>
    <w:p w:rsidR="00137941" w:rsidRPr="001B1769" w:rsidRDefault="00137941" w:rsidP="001C5644">
      <w:pPr>
        <w:widowControl w:val="0"/>
        <w:numPr>
          <w:ilvl w:val="1"/>
          <w:numId w:val="1"/>
        </w:numPr>
        <w:autoSpaceDE w:val="0"/>
        <w:autoSpaceDN w:val="0"/>
        <w:spacing w:before="360" w:after="240" w:line="276" w:lineRule="auto"/>
        <w:ind w:left="567" w:hanging="567"/>
        <w:jc w:val="both"/>
        <w:rPr>
          <w:b/>
        </w:rPr>
      </w:pPr>
      <w:r w:rsidRPr="001B1769">
        <w:rPr>
          <w:b/>
        </w:rPr>
        <w:t>Vagyoni és számviteli nyilvántartás, adatszolgáltatás rendje</w:t>
      </w:r>
    </w:p>
    <w:p w:rsidR="00137941" w:rsidRDefault="00137941" w:rsidP="001C5644">
      <w:pPr>
        <w:widowControl w:val="0"/>
        <w:autoSpaceDE w:val="0"/>
        <w:autoSpaceDN w:val="0"/>
        <w:spacing w:before="180" w:line="276" w:lineRule="auto"/>
        <w:jc w:val="both"/>
      </w:pPr>
      <w:r w:rsidRPr="001B1769">
        <w:t xml:space="preserve">A Polgármesteri Hivatal a Nemzetiségi Önkormányzat vagyoni, számviteli nyilvántartásait </w:t>
      </w:r>
      <w:r w:rsidRPr="001B1769">
        <w:rPr>
          <w:spacing w:val="5"/>
        </w:rPr>
        <w:t xml:space="preserve">elkülönítetten vezeti. Az államháztartásról szóló törvény végrehajtásáról szóló </w:t>
      </w:r>
      <w:r w:rsidRPr="001B1769">
        <w:rPr>
          <w:spacing w:val="4"/>
        </w:rPr>
        <w:t xml:space="preserve">és az </w:t>
      </w:r>
      <w:r w:rsidRPr="001B1769">
        <w:t xml:space="preserve">államháztartás szervezetei beszámolási és könyvvezetési kötelezettségének sajátosságairól </w:t>
      </w:r>
      <w:r w:rsidRPr="001B1769">
        <w:rPr>
          <w:spacing w:val="2"/>
        </w:rPr>
        <w:t xml:space="preserve">szóló kormányrendeletekben meghatározott adatszolgáltatás során az adatok valódiságáért, a </w:t>
      </w:r>
      <w:r w:rsidRPr="001B1769">
        <w:rPr>
          <w:spacing w:val="1"/>
        </w:rPr>
        <w:t xml:space="preserve">számviteli szabályokkal és a statisztikai rendszerrel való tartalmi egyezőségéért a Nemzetiségi </w:t>
      </w:r>
      <w:r w:rsidRPr="001B1769">
        <w:t>Önkormányzat tekintetében a Nemzetiségi Önkormányzat elnöke és a jegyző együttesen felelős.</w:t>
      </w:r>
    </w:p>
    <w:p w:rsidR="00D84928" w:rsidRDefault="00D84928" w:rsidP="00D84928">
      <w:pPr>
        <w:widowControl w:val="0"/>
        <w:autoSpaceDE w:val="0"/>
        <w:autoSpaceDN w:val="0"/>
        <w:spacing w:before="180" w:line="276" w:lineRule="auto"/>
        <w:jc w:val="both"/>
      </w:pPr>
      <w:r w:rsidRPr="00D84928">
        <w:rPr>
          <w:b/>
        </w:rPr>
        <w:t>6.6.</w:t>
      </w:r>
      <w:r>
        <w:rPr>
          <w:b/>
        </w:rPr>
        <w:tab/>
      </w:r>
      <w:r w:rsidRPr="00D84928">
        <w:rPr>
          <w:b/>
        </w:rPr>
        <w:t>Belső ellenőrzés</w:t>
      </w:r>
    </w:p>
    <w:p w:rsidR="00D84928" w:rsidRDefault="00D84928" w:rsidP="00D84928">
      <w:pPr>
        <w:widowControl w:val="0"/>
        <w:autoSpaceDE w:val="0"/>
        <w:autoSpaceDN w:val="0"/>
        <w:spacing w:before="180" w:line="276" w:lineRule="auto"/>
        <w:jc w:val="both"/>
      </w:pPr>
      <w:r>
        <w:t>A nemzetiségi önkormányzatok operatív gazdálkodása lebonyolításának ellenőrzése a függetlenített belső ellenőrzés feladatát képezi.</w:t>
      </w:r>
    </w:p>
    <w:p w:rsidR="00D84928" w:rsidRDefault="00D84928" w:rsidP="00D84928">
      <w:pPr>
        <w:widowControl w:val="0"/>
        <w:autoSpaceDE w:val="0"/>
        <w:autoSpaceDN w:val="0"/>
        <w:spacing w:before="180" w:line="276" w:lineRule="auto"/>
        <w:jc w:val="both"/>
      </w:pPr>
      <w:r>
        <w:t>A nemzetiségi önkormányzatok belső ellenőrzését a Budapest Főváros XIV. Kerület Zuglói Polgármesteri Hivatal belső ellenőrei látják el. A belső ellenőrzésre a kockázatelemzéssel alátámasztott éves belső ellenőrzési tervben meghatározottak szerint kerül sor. A belső ellenőrzés lefolytatásának rendjét a Jegyző által jóváhagyott, Belső Ellenőrzési Kézikönyv tartalmazza.</w:t>
      </w:r>
    </w:p>
    <w:p w:rsidR="00D84928" w:rsidRPr="001B1769" w:rsidRDefault="00D84928" w:rsidP="00D84928">
      <w:pPr>
        <w:widowControl w:val="0"/>
        <w:autoSpaceDE w:val="0"/>
        <w:autoSpaceDN w:val="0"/>
        <w:spacing w:before="180" w:line="276" w:lineRule="auto"/>
        <w:jc w:val="both"/>
      </w:pPr>
      <w:r>
        <w:t xml:space="preserve">A belső kontrollrendszer kialakításánál figyelembe kell venni a költségvetési szervek belső kontroll rendszeréről és belső ellenőrzéséről szóló 370/2011. (XII. 31.) Korm. rendelet előírásait, továbbá az államháztartásért felelős miniszter által közzétett módszertani </w:t>
      </w:r>
      <w:r>
        <w:lastRenderedPageBreak/>
        <w:t>útmutatókban leírtakat.</w:t>
      </w:r>
    </w:p>
    <w:p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Zárszámadás elfogadása</w:t>
      </w:r>
    </w:p>
    <w:p w:rsidR="00137941" w:rsidRPr="001B1769" w:rsidRDefault="00137941" w:rsidP="001C5644">
      <w:pPr>
        <w:widowControl w:val="0"/>
        <w:autoSpaceDE w:val="0"/>
        <w:autoSpaceDN w:val="0"/>
        <w:spacing w:before="180" w:line="276" w:lineRule="auto"/>
        <w:jc w:val="both"/>
      </w:pPr>
      <w:r w:rsidRPr="001B1769">
        <w:t>Nemzetiségi Önkormányzat elnöke a jegyző által előkészített és az általa jóváhagyott zárszámadási határozattervezetet a képviselő-testület elé terjeszti.</w:t>
      </w:r>
    </w:p>
    <w:p w:rsidR="00137941" w:rsidRPr="001B1769" w:rsidRDefault="00137941" w:rsidP="001C5644">
      <w:pPr>
        <w:widowControl w:val="0"/>
        <w:autoSpaceDE w:val="0"/>
        <w:autoSpaceDN w:val="0"/>
        <w:spacing w:before="180" w:line="276" w:lineRule="auto"/>
        <w:jc w:val="both"/>
      </w:pPr>
      <w:r w:rsidRPr="001B1769">
        <w:t>A képviselő-testület a benyújtást követő harminc napon belül, de legkésőbb a költségvetési évet követő ötödik hónap utolsó napjáig elfogadja. Az elnök a zárszámadási határozatot annak elfogadásától számított 15 napon belül a jegyzőnek megküldi.</w:t>
      </w:r>
    </w:p>
    <w:p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Vegyes rendelkezés</w:t>
      </w:r>
    </w:p>
    <w:p w:rsidR="00137941" w:rsidRPr="001B1769" w:rsidRDefault="00137941" w:rsidP="001C5644">
      <w:pPr>
        <w:widowControl w:val="0"/>
        <w:autoSpaceDE w:val="0"/>
        <w:autoSpaceDN w:val="0"/>
        <w:spacing w:before="432" w:line="276" w:lineRule="auto"/>
        <w:ind w:right="72"/>
        <w:jc w:val="both"/>
        <w:rPr>
          <w:b/>
          <w:i/>
          <w:spacing w:val="1"/>
        </w:rPr>
      </w:pPr>
      <w:r w:rsidRPr="001B1769">
        <w:t xml:space="preserve">Az Önkormányzat és a Nemzetiségi Önkormányzat </w:t>
      </w:r>
      <w:r w:rsidRPr="004905BD">
        <w:t xml:space="preserve">a </w:t>
      </w:r>
      <w:r w:rsidRPr="00155EDF">
        <w:rPr>
          <w:b/>
          <w:i/>
        </w:rPr>
        <w:t xml:space="preserve">megállapodást </w:t>
      </w:r>
      <w:r w:rsidR="00CC04E4" w:rsidRPr="00155EDF">
        <w:rPr>
          <w:b/>
          <w:i/>
        </w:rPr>
        <w:t>szükség szerint, általános vagy időközi választás esetén az alakuló ülést követő 30 napon belül felülvizsgálja.</w:t>
      </w:r>
    </w:p>
    <w:p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Megállapodás jóváhagyása</w:t>
      </w:r>
    </w:p>
    <w:p w:rsidR="005B43B2" w:rsidRDefault="00137941" w:rsidP="001C5644">
      <w:pPr>
        <w:widowControl w:val="0"/>
        <w:autoSpaceDE w:val="0"/>
        <w:autoSpaceDN w:val="0"/>
        <w:spacing w:before="252" w:line="276" w:lineRule="auto"/>
        <w:ind w:right="72"/>
        <w:jc w:val="both"/>
      </w:pPr>
      <w:r w:rsidRPr="001B1769">
        <w:rPr>
          <w:spacing w:val="1"/>
        </w:rPr>
        <w:t>A megállapodást a Budapest Főváros XIV.</w:t>
      </w:r>
      <w:r w:rsidRPr="001B1769">
        <w:t xml:space="preserve"> Kerület Zugló Önkormányzata Képviselő-testülete </w:t>
      </w:r>
      <w:r w:rsidRPr="001B1769">
        <w:rPr>
          <w:i/>
          <w:iCs/>
          <w:spacing w:val="3"/>
        </w:rPr>
        <w:t>…/20</w:t>
      </w:r>
      <w:r w:rsidR="00212772" w:rsidRPr="001B1769">
        <w:rPr>
          <w:i/>
          <w:iCs/>
          <w:spacing w:val="3"/>
        </w:rPr>
        <w:t>21</w:t>
      </w:r>
      <w:r w:rsidRPr="001B1769">
        <w:rPr>
          <w:i/>
          <w:iCs/>
          <w:spacing w:val="3"/>
        </w:rPr>
        <w:t>. (</w:t>
      </w:r>
      <w:proofErr w:type="gramStart"/>
      <w:r w:rsidR="00212772" w:rsidRPr="001B1769">
        <w:rPr>
          <w:i/>
          <w:iCs/>
          <w:spacing w:val="3"/>
        </w:rPr>
        <w:t>…….</w:t>
      </w:r>
      <w:proofErr w:type="gramEnd"/>
      <w:r w:rsidRPr="001B1769">
        <w:rPr>
          <w:i/>
          <w:iCs/>
          <w:spacing w:val="3"/>
        </w:rPr>
        <w:t>)</w:t>
      </w:r>
      <w:r w:rsidRPr="001B1769">
        <w:t xml:space="preserve"> </w:t>
      </w:r>
      <w:r w:rsidR="00212772" w:rsidRPr="001B1769">
        <w:t xml:space="preserve">önkormányzati </w:t>
      </w:r>
      <w:r w:rsidRPr="001B1769">
        <w:t xml:space="preserve">határozatával, a Zuglói ………. Önkormányzata Képviselő-testülete </w:t>
      </w:r>
      <w:r w:rsidRPr="001B1769">
        <w:rPr>
          <w:i/>
          <w:iCs/>
          <w:spacing w:val="3"/>
        </w:rPr>
        <w:t>…/20</w:t>
      </w:r>
      <w:r w:rsidR="00212772" w:rsidRPr="001B1769">
        <w:rPr>
          <w:i/>
          <w:iCs/>
          <w:spacing w:val="3"/>
        </w:rPr>
        <w:t>21</w:t>
      </w:r>
      <w:r w:rsidRPr="001B1769">
        <w:rPr>
          <w:i/>
          <w:iCs/>
          <w:spacing w:val="3"/>
        </w:rPr>
        <w:t>. (</w:t>
      </w:r>
      <w:r w:rsidR="00212772" w:rsidRPr="001B1769">
        <w:rPr>
          <w:i/>
          <w:iCs/>
          <w:spacing w:val="3"/>
        </w:rPr>
        <w:t>…</w:t>
      </w:r>
      <w:r w:rsidRPr="001B1769">
        <w:rPr>
          <w:i/>
          <w:iCs/>
          <w:spacing w:val="3"/>
        </w:rPr>
        <w:t>..)</w:t>
      </w:r>
      <w:r w:rsidRPr="001B1769">
        <w:t xml:space="preserve"> határozatával hagyta jóvá. </w:t>
      </w:r>
    </w:p>
    <w:p w:rsidR="00137941" w:rsidRPr="001B1769" w:rsidRDefault="00694760" w:rsidP="001C5644">
      <w:pPr>
        <w:widowControl w:val="0"/>
        <w:autoSpaceDE w:val="0"/>
        <w:autoSpaceDN w:val="0"/>
        <w:spacing w:before="252" w:line="276" w:lineRule="auto"/>
        <w:ind w:right="72"/>
        <w:jc w:val="both"/>
      </w:pPr>
      <w:r>
        <w:t>Ez a szerződés az aláírása napján lép hatályba; e</w:t>
      </w:r>
      <w:r w:rsidR="00137941" w:rsidRPr="001B1769">
        <w:t>zzel egyidejűleg a korábban megkötött együttműködési megállapodás megszűnik.</w:t>
      </w:r>
    </w:p>
    <w:p w:rsidR="00137941" w:rsidRPr="001B1769" w:rsidRDefault="00137941" w:rsidP="001C5644">
      <w:pPr>
        <w:spacing w:line="276" w:lineRule="auto"/>
        <w:rPr>
          <w:spacing w:val="3"/>
        </w:rPr>
      </w:pPr>
    </w:p>
    <w:p w:rsidR="00137941" w:rsidRPr="001B1769" w:rsidRDefault="00137941" w:rsidP="001C5644">
      <w:pPr>
        <w:spacing w:line="276" w:lineRule="auto"/>
        <w:rPr>
          <w:spacing w:val="3"/>
        </w:rPr>
      </w:pPr>
    </w:p>
    <w:tbl>
      <w:tblPr>
        <w:tblW w:w="0" w:type="auto"/>
        <w:tblLook w:val="01E0" w:firstRow="1" w:lastRow="1" w:firstColumn="1" w:lastColumn="1" w:noHBand="0" w:noVBand="0"/>
      </w:tblPr>
      <w:tblGrid>
        <w:gridCol w:w="4548"/>
        <w:gridCol w:w="4524"/>
      </w:tblGrid>
      <w:tr w:rsidR="00137941" w:rsidRPr="001B1769" w:rsidTr="00137941">
        <w:tc>
          <w:tcPr>
            <w:tcW w:w="4606" w:type="dxa"/>
          </w:tcPr>
          <w:p w:rsidR="00137941" w:rsidRPr="001B1769" w:rsidRDefault="00137941" w:rsidP="001C5644">
            <w:pPr>
              <w:spacing w:line="276" w:lineRule="auto"/>
              <w:jc w:val="center"/>
            </w:pPr>
          </w:p>
          <w:p w:rsidR="00137941" w:rsidRPr="001B1769" w:rsidRDefault="00137941" w:rsidP="001C5644">
            <w:pPr>
              <w:spacing w:line="276" w:lineRule="auto"/>
              <w:jc w:val="center"/>
            </w:pPr>
          </w:p>
          <w:p w:rsidR="00137941" w:rsidRPr="001B1769" w:rsidRDefault="00137941" w:rsidP="001C5644">
            <w:pPr>
              <w:spacing w:line="276" w:lineRule="auto"/>
              <w:jc w:val="center"/>
            </w:pPr>
          </w:p>
          <w:p w:rsidR="00137941" w:rsidRPr="001B1769" w:rsidRDefault="00137941" w:rsidP="001C5644">
            <w:pPr>
              <w:spacing w:line="276" w:lineRule="auto"/>
              <w:jc w:val="center"/>
            </w:pPr>
            <w:r w:rsidRPr="001B1769">
              <w:t>……………………………………..</w:t>
            </w:r>
          </w:p>
          <w:p w:rsidR="00137941" w:rsidRPr="001B1769" w:rsidRDefault="00137941" w:rsidP="001C5644">
            <w:pPr>
              <w:spacing w:line="276" w:lineRule="auto"/>
              <w:jc w:val="center"/>
            </w:pPr>
            <w:r w:rsidRPr="001B1769">
              <w:t>Budapest Főváros XIV. Kerület Zugló Önkormányzata</w:t>
            </w:r>
          </w:p>
          <w:p w:rsidR="00137941" w:rsidRPr="001B1769" w:rsidRDefault="00137941" w:rsidP="001C5644">
            <w:pPr>
              <w:spacing w:line="276" w:lineRule="auto"/>
              <w:jc w:val="center"/>
            </w:pPr>
            <w:r w:rsidRPr="001B1769">
              <w:t>Horváth Csaba</w:t>
            </w:r>
          </w:p>
          <w:p w:rsidR="00137941" w:rsidRPr="001B1769" w:rsidRDefault="00137941" w:rsidP="001C5644">
            <w:pPr>
              <w:spacing w:line="276" w:lineRule="auto"/>
              <w:jc w:val="center"/>
            </w:pPr>
            <w:r w:rsidRPr="001B1769">
              <w:t>polgármester</w:t>
            </w:r>
          </w:p>
        </w:tc>
        <w:tc>
          <w:tcPr>
            <w:tcW w:w="4606" w:type="dxa"/>
          </w:tcPr>
          <w:p w:rsidR="00137941" w:rsidRPr="001B1769" w:rsidRDefault="00137941" w:rsidP="001C5644">
            <w:pPr>
              <w:spacing w:line="276" w:lineRule="auto"/>
              <w:jc w:val="center"/>
            </w:pPr>
          </w:p>
          <w:p w:rsidR="00137941" w:rsidRPr="001B1769" w:rsidRDefault="00137941" w:rsidP="001C5644">
            <w:pPr>
              <w:spacing w:line="276" w:lineRule="auto"/>
              <w:jc w:val="center"/>
            </w:pPr>
          </w:p>
          <w:p w:rsidR="00137941" w:rsidRPr="001B1769" w:rsidRDefault="00137941" w:rsidP="001C5644">
            <w:pPr>
              <w:spacing w:line="276" w:lineRule="auto"/>
              <w:jc w:val="center"/>
            </w:pPr>
          </w:p>
          <w:p w:rsidR="00137941" w:rsidRPr="001B1769" w:rsidRDefault="00137941" w:rsidP="001C5644">
            <w:pPr>
              <w:spacing w:line="276" w:lineRule="auto"/>
              <w:jc w:val="center"/>
            </w:pPr>
            <w:r w:rsidRPr="001B1769">
              <w:t>…………………………………</w:t>
            </w:r>
          </w:p>
          <w:p w:rsidR="00137941" w:rsidRPr="001B1769" w:rsidRDefault="00137941" w:rsidP="001C5644">
            <w:pPr>
              <w:spacing w:line="276" w:lineRule="auto"/>
              <w:jc w:val="center"/>
            </w:pPr>
          </w:p>
          <w:p w:rsidR="00137941" w:rsidRPr="001B1769" w:rsidRDefault="00137941" w:rsidP="001C5644">
            <w:pPr>
              <w:spacing w:line="276" w:lineRule="auto"/>
              <w:jc w:val="center"/>
            </w:pPr>
            <w:r w:rsidRPr="001B1769">
              <w:t xml:space="preserve">Zuglói </w:t>
            </w:r>
            <w:proofErr w:type="gramStart"/>
            <w:r w:rsidRPr="001B1769">
              <w:t>…….</w:t>
            </w:r>
            <w:proofErr w:type="gramEnd"/>
            <w:r w:rsidRPr="001B1769">
              <w:t>. Önkormányzat elnöke</w:t>
            </w:r>
          </w:p>
          <w:p w:rsidR="00137941" w:rsidRPr="001B1769" w:rsidRDefault="00137941" w:rsidP="001C5644">
            <w:pPr>
              <w:spacing w:line="276" w:lineRule="auto"/>
              <w:jc w:val="center"/>
              <w:rPr>
                <w:color w:val="FF0000"/>
              </w:rPr>
            </w:pPr>
          </w:p>
        </w:tc>
      </w:tr>
      <w:tr w:rsidR="00137941" w:rsidTr="00137941">
        <w:tc>
          <w:tcPr>
            <w:tcW w:w="4606" w:type="dxa"/>
          </w:tcPr>
          <w:p w:rsidR="00137941" w:rsidRPr="001B1769" w:rsidRDefault="00137941" w:rsidP="001C5644">
            <w:pPr>
              <w:spacing w:line="276" w:lineRule="auto"/>
              <w:jc w:val="center"/>
            </w:pPr>
          </w:p>
          <w:p w:rsidR="00137941" w:rsidRPr="001B1769" w:rsidRDefault="00137941" w:rsidP="001C5644">
            <w:pPr>
              <w:spacing w:line="276" w:lineRule="auto"/>
              <w:jc w:val="center"/>
            </w:pPr>
            <w:r w:rsidRPr="001B1769">
              <w:t>Budapest, 20</w:t>
            </w:r>
            <w:r w:rsidR="00212772" w:rsidRPr="001B1769">
              <w:t>21</w:t>
            </w:r>
            <w:r w:rsidRPr="001B1769">
              <w:t>……………………</w:t>
            </w:r>
          </w:p>
        </w:tc>
        <w:tc>
          <w:tcPr>
            <w:tcW w:w="4606" w:type="dxa"/>
          </w:tcPr>
          <w:p w:rsidR="00137941" w:rsidRPr="001B1769" w:rsidRDefault="00137941" w:rsidP="001C5644">
            <w:pPr>
              <w:spacing w:line="276" w:lineRule="auto"/>
              <w:jc w:val="center"/>
            </w:pPr>
          </w:p>
          <w:p w:rsidR="00137941" w:rsidRDefault="00137941" w:rsidP="001C5644">
            <w:pPr>
              <w:spacing w:line="276" w:lineRule="auto"/>
              <w:jc w:val="center"/>
            </w:pPr>
            <w:r w:rsidRPr="001B1769">
              <w:t>Budapest, 20</w:t>
            </w:r>
            <w:r w:rsidR="00212772" w:rsidRPr="001B1769">
              <w:t>21</w:t>
            </w:r>
            <w:r w:rsidRPr="001B1769">
              <w:t>……………………</w:t>
            </w:r>
          </w:p>
        </w:tc>
      </w:tr>
    </w:tbl>
    <w:p w:rsidR="00137941" w:rsidRDefault="00137941" w:rsidP="001C5644">
      <w:pPr>
        <w:spacing w:line="276" w:lineRule="auto"/>
      </w:pPr>
    </w:p>
    <w:p w:rsidR="00145FA1" w:rsidRDefault="00145FA1" w:rsidP="001C5644">
      <w:pPr>
        <w:spacing w:line="276" w:lineRule="auto"/>
      </w:pPr>
    </w:p>
    <w:sectPr w:rsidR="00145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72EE4"/>
    <w:multiLevelType w:val="multilevel"/>
    <w:tmpl w:val="35FC4F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5CE123B"/>
    <w:multiLevelType w:val="hybridMultilevel"/>
    <w:tmpl w:val="3A90EE7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941"/>
    <w:rsid w:val="000F5155"/>
    <w:rsid w:val="00137941"/>
    <w:rsid w:val="00145FA1"/>
    <w:rsid w:val="00155EDF"/>
    <w:rsid w:val="001B1769"/>
    <w:rsid w:val="001C5644"/>
    <w:rsid w:val="00204B89"/>
    <w:rsid w:val="00212772"/>
    <w:rsid w:val="0028634E"/>
    <w:rsid w:val="002E1539"/>
    <w:rsid w:val="003F694C"/>
    <w:rsid w:val="00466B92"/>
    <w:rsid w:val="004905BD"/>
    <w:rsid w:val="004A6004"/>
    <w:rsid w:val="00510963"/>
    <w:rsid w:val="0058440E"/>
    <w:rsid w:val="005B43B2"/>
    <w:rsid w:val="005B4503"/>
    <w:rsid w:val="00606A20"/>
    <w:rsid w:val="006906F2"/>
    <w:rsid w:val="00694760"/>
    <w:rsid w:val="00773809"/>
    <w:rsid w:val="008C6089"/>
    <w:rsid w:val="00927C72"/>
    <w:rsid w:val="009B25AC"/>
    <w:rsid w:val="00AC6C2E"/>
    <w:rsid w:val="00AC787D"/>
    <w:rsid w:val="00B773A5"/>
    <w:rsid w:val="00CC04E4"/>
    <w:rsid w:val="00D84928"/>
    <w:rsid w:val="00D863B5"/>
    <w:rsid w:val="00E01C3A"/>
    <w:rsid w:val="00F837E1"/>
    <w:rsid w:val="00FE4C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78627"/>
  <w15:chartTrackingRefBased/>
  <w15:docId w15:val="{E43183BD-3F6D-4E49-B858-9DDA40E2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13794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137941"/>
    <w:pPr>
      <w:keepNext/>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37941"/>
    <w:rPr>
      <w:rFonts w:ascii="Times New Roman" w:eastAsia="Times New Roman" w:hAnsi="Times New Roman" w:cs="Times New Roman"/>
      <w:b/>
      <w:bCs/>
      <w:sz w:val="24"/>
      <w:szCs w:val="24"/>
      <w:lang w:eastAsia="hu-HU"/>
    </w:rPr>
  </w:style>
  <w:style w:type="paragraph" w:styleId="Listaszerbekezds">
    <w:name w:val="List Paragraph"/>
    <w:basedOn w:val="Norml"/>
    <w:uiPriority w:val="34"/>
    <w:qFormat/>
    <w:rsid w:val="00137941"/>
    <w:pPr>
      <w:ind w:left="720"/>
      <w:contextualSpacing/>
    </w:pPr>
  </w:style>
  <w:style w:type="paragraph" w:styleId="Buborkszveg">
    <w:name w:val="Balloon Text"/>
    <w:basedOn w:val="Norml"/>
    <w:link w:val="BuborkszvegChar"/>
    <w:uiPriority w:val="99"/>
    <w:semiHidden/>
    <w:unhideWhenUsed/>
    <w:rsid w:val="0013794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7941"/>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6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2170</Words>
  <Characters>14974</Characters>
  <Application>Microsoft Office Word</Application>
  <DocSecurity>0</DocSecurity>
  <Lines>124</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Veress Zoltán László dr.</dc:creator>
  <cp:keywords/>
  <dc:description/>
  <cp:lastModifiedBy>NB-u1</cp:lastModifiedBy>
  <cp:revision>2</cp:revision>
  <cp:lastPrinted>2021-11-18T08:35:00Z</cp:lastPrinted>
  <dcterms:created xsi:type="dcterms:W3CDTF">2021-11-23T14:56:00Z</dcterms:created>
  <dcterms:modified xsi:type="dcterms:W3CDTF">2021-11-23T14:56:00Z</dcterms:modified>
</cp:coreProperties>
</file>