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E6613" w14:textId="77777777" w:rsidR="00F81D21" w:rsidRDefault="00F81D21" w:rsidP="00F81D21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Budapest Főváros XIV. Kerület Zugló Önkormányzata  </w:t>
      </w:r>
    </w:p>
    <w:p w14:paraId="0F9ED07B" w14:textId="77777777" w:rsidR="00F81D21" w:rsidRDefault="00F81D21" w:rsidP="00F81D21">
      <w:pPr>
        <w:pStyle w:val="Szvegtrzs31"/>
        <w:numPr>
          <w:ilvl w:val="12"/>
          <w:numId w:val="0"/>
        </w:numPr>
        <w:jc w:val="left"/>
      </w:pPr>
      <w:r>
        <w:rPr>
          <w:b/>
          <w:i w:val="0"/>
          <w:szCs w:val="24"/>
        </w:rPr>
        <w:t>Polgármestere</w:t>
      </w:r>
    </w:p>
    <w:p w14:paraId="5AB0AF89" w14:textId="77777777" w:rsidR="00F81D21" w:rsidRDefault="00F81D21" w:rsidP="00F81D21">
      <w:pPr>
        <w:spacing w:after="0" w:line="240" w:lineRule="auto"/>
        <w:rPr>
          <w:rFonts w:ascii="Times New Roman" w:hAnsi="Times New Roman"/>
        </w:rPr>
      </w:pPr>
    </w:p>
    <w:p w14:paraId="474B0518" w14:textId="16BDDDCC" w:rsidR="00F81D21" w:rsidRDefault="00F81D21" w:rsidP="00F81D2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 xml:space="preserve">Szám: </w:t>
      </w:r>
      <w:r>
        <w:rPr>
          <w:rFonts w:ascii="Times New Roman" w:hAnsi="Times New Roman"/>
          <w:szCs w:val="24"/>
        </w:rPr>
        <w:t>123-</w:t>
      </w:r>
      <w:r w:rsidR="004008E7">
        <w:rPr>
          <w:rFonts w:ascii="Times New Roman" w:hAnsi="Times New Roman"/>
          <w:szCs w:val="24"/>
        </w:rPr>
        <w:t>852</w:t>
      </w:r>
      <w:r>
        <w:rPr>
          <w:rFonts w:ascii="Times New Roman" w:hAnsi="Times New Roman"/>
          <w:szCs w:val="24"/>
        </w:rPr>
        <w:t>/2025</w:t>
      </w:r>
    </w:p>
    <w:p w14:paraId="240F39E5" w14:textId="77777777" w:rsidR="00F81D21" w:rsidRDefault="00F81D21" w:rsidP="00F81D21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>
        <w:rPr>
          <w:i w:val="0"/>
          <w:szCs w:val="24"/>
        </w:rPr>
        <w:t>Nyilvános ülésen tárgyalandó!</w:t>
      </w:r>
    </w:p>
    <w:p w14:paraId="772CC74D" w14:textId="77777777" w:rsidR="00F81D21" w:rsidRDefault="00F81D21" w:rsidP="00F81D21">
      <w:pPr>
        <w:spacing w:after="0" w:line="240" w:lineRule="auto"/>
        <w:rPr>
          <w:rFonts w:ascii="Times New Roman" w:hAnsi="Times New Roman"/>
        </w:rPr>
      </w:pPr>
    </w:p>
    <w:p w14:paraId="0BE6CF42" w14:textId="77777777" w:rsidR="00F81D21" w:rsidRDefault="00F81D21" w:rsidP="00F81D21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14:paraId="30A9DB3D" w14:textId="77777777" w:rsidR="00F81D21" w:rsidRDefault="00F81D21" w:rsidP="00F81D21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 xml:space="preserve">Napirend </w:t>
      </w:r>
      <w:proofErr w:type="gramStart"/>
      <w:r>
        <w:rPr>
          <w:b/>
          <w:bCs w:val="0"/>
          <w:i w:val="0"/>
          <w:szCs w:val="24"/>
        </w:rPr>
        <w:t>száma:</w:t>
      </w:r>
      <w:r>
        <w:rPr>
          <w:bCs w:val="0"/>
          <w:i w:val="0"/>
          <w:szCs w:val="24"/>
        </w:rPr>
        <w:t xml:space="preserve"> ….</w:t>
      </w:r>
      <w:proofErr w:type="gramEnd"/>
      <w:r>
        <w:rPr>
          <w:bCs w:val="0"/>
          <w:i w:val="0"/>
          <w:szCs w:val="24"/>
        </w:rPr>
        <w:t>.</w:t>
      </w:r>
    </w:p>
    <w:p w14:paraId="7F4C78D7" w14:textId="77777777" w:rsidR="00F81D21" w:rsidRDefault="00F81D21" w:rsidP="00F81D21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14:paraId="33C4CD76" w14:textId="77777777" w:rsidR="00F81D21" w:rsidRDefault="00F81D21" w:rsidP="00F81D21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 xml:space="preserve">Képviselő-testület </w:t>
      </w:r>
    </w:p>
    <w:p w14:paraId="200AFD5D" w14:textId="77777777" w:rsidR="00F81D21" w:rsidRDefault="00F81D21" w:rsidP="00F81D21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2025. november 27-i ülésére</w:t>
      </w:r>
    </w:p>
    <w:p w14:paraId="60A695ED" w14:textId="77777777" w:rsidR="00F81D21" w:rsidRDefault="00F81D21" w:rsidP="00F81D21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71D28753" w14:textId="77777777" w:rsidR="00F81D21" w:rsidRDefault="00F81D21" w:rsidP="00F81D21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349E8060" w14:textId="77777777" w:rsidR="00F81D21" w:rsidRDefault="00F81D21" w:rsidP="00F81D21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Tisztelt Képviselő-testület!</w:t>
      </w:r>
    </w:p>
    <w:p w14:paraId="3FAFBB37" w14:textId="77777777" w:rsidR="00F81D21" w:rsidRDefault="00F81D21" w:rsidP="00F81D21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iCs/>
          <w:szCs w:val="24"/>
        </w:rPr>
      </w:pPr>
    </w:p>
    <w:p w14:paraId="53AE0CBD" w14:textId="77777777" w:rsidR="00F81D21" w:rsidRDefault="00F81D21" w:rsidP="00F81D21">
      <w:pPr>
        <w:pStyle w:val="Szvegtrzs31"/>
        <w:numPr>
          <w:ilvl w:val="12"/>
          <w:numId w:val="0"/>
        </w:numPr>
        <w:rPr>
          <w:b/>
          <w:i w:val="0"/>
          <w:iCs/>
          <w:szCs w:val="24"/>
        </w:rPr>
      </w:pPr>
    </w:p>
    <w:p w14:paraId="572B8DBE" w14:textId="77777777" w:rsidR="00F81D21" w:rsidRDefault="00F81D21" w:rsidP="00F81D21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  <w:r>
        <w:rPr>
          <w:b/>
          <w:i w:val="0"/>
          <w:iCs/>
          <w:szCs w:val="24"/>
        </w:rPr>
        <w:t>Tárgy:</w:t>
      </w:r>
      <w:r>
        <w:rPr>
          <w:bCs w:val="0"/>
          <w:szCs w:val="24"/>
        </w:rPr>
        <w:tab/>
      </w:r>
    </w:p>
    <w:p w14:paraId="3CE99F1F" w14:textId="77777777" w:rsidR="00F81D21" w:rsidRDefault="00F81D21" w:rsidP="00F81D21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14:paraId="0AE32231" w14:textId="19A3DB22" w:rsidR="00A8362B" w:rsidRDefault="00A8362B" w:rsidP="00F81D21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  <w:r>
        <w:rPr>
          <w:b/>
          <w:i w:val="0"/>
        </w:rPr>
        <w:t xml:space="preserve">Budapest Főváros XIV. Kerület Zugló Önkormányzata Képviselő-testülete …/2025. (XI. 27.) önkormányzati rendelete az Önkormányzat vagyonáról, a vagyontárgyak feletti tulajdonosi jogok gyakorlásáról szóló 18/2016. (III. </w:t>
      </w:r>
      <w:r w:rsidR="00F72B2C">
        <w:rPr>
          <w:b/>
          <w:i w:val="0"/>
        </w:rPr>
        <w:t>0</w:t>
      </w:r>
      <w:r>
        <w:rPr>
          <w:b/>
          <w:i w:val="0"/>
        </w:rPr>
        <w:t>4.) önkormányzati rendelete módosításáról</w:t>
      </w:r>
    </w:p>
    <w:p w14:paraId="6EC52306" w14:textId="77777777" w:rsidR="00F81D21" w:rsidRPr="00525BDE" w:rsidRDefault="00F81D21" w:rsidP="00F81D21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14:paraId="1BDD9F08" w14:textId="77777777" w:rsidR="00F81D21" w:rsidRPr="00525BDE" w:rsidRDefault="00F81D21" w:rsidP="00F81D21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</w:p>
    <w:p w14:paraId="202AC781" w14:textId="77777777" w:rsidR="00F81D21" w:rsidRPr="00525BDE" w:rsidRDefault="00F81D21" w:rsidP="00F81D21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525BDE">
        <w:rPr>
          <w:b/>
          <w:bCs w:val="0"/>
          <w:i w:val="0"/>
          <w:szCs w:val="24"/>
        </w:rPr>
        <w:t>I. Előzmények</w:t>
      </w:r>
    </w:p>
    <w:p w14:paraId="7F1F2DC2" w14:textId="77777777" w:rsidR="00F22484" w:rsidRPr="002260E0" w:rsidRDefault="00F22484" w:rsidP="002260E0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</w:p>
    <w:p w14:paraId="737C5876" w14:textId="3E1A73A1" w:rsidR="00341AC7" w:rsidRDefault="00341AC7" w:rsidP="00341AC7">
      <w:pPr>
        <w:pStyle w:val="Szvegtrzs32"/>
        <w:numPr>
          <w:ilvl w:val="12"/>
          <w:numId w:val="0"/>
        </w:numPr>
        <w:outlineLvl w:val="0"/>
        <w:rPr>
          <w:bCs w:val="0"/>
          <w:i w:val="0"/>
        </w:rPr>
      </w:pPr>
      <w:r>
        <w:rPr>
          <w:bCs w:val="0"/>
          <w:i w:val="0"/>
        </w:rPr>
        <w:t>A</w:t>
      </w:r>
      <w:r w:rsidRPr="00CC4988">
        <w:rPr>
          <w:bCs w:val="0"/>
          <w:i w:val="0"/>
        </w:rPr>
        <w:t xml:space="preserve">z Önkormányzat vagyonáról, a vagyontárgyak feletti tulajdonosi jogok gyakorlásáról szóló 18/2016. (III. </w:t>
      </w:r>
      <w:r w:rsidR="00F72B2C">
        <w:rPr>
          <w:bCs w:val="0"/>
          <w:i w:val="0"/>
        </w:rPr>
        <w:t>0</w:t>
      </w:r>
      <w:r w:rsidRPr="00CC4988">
        <w:rPr>
          <w:bCs w:val="0"/>
          <w:i w:val="0"/>
        </w:rPr>
        <w:t>4.) önkormányzati rendelet</w:t>
      </w:r>
      <w:r>
        <w:rPr>
          <w:bCs w:val="0"/>
          <w:i w:val="0"/>
        </w:rPr>
        <w:t xml:space="preserve"> (a továbbiakban: Vagyonrendelet)</w:t>
      </w:r>
      <w:r w:rsidRPr="00CC4988">
        <w:rPr>
          <w:bCs w:val="0"/>
          <w:i w:val="0"/>
        </w:rPr>
        <w:t xml:space="preserve"> </w:t>
      </w:r>
      <w:r>
        <w:rPr>
          <w:bCs w:val="0"/>
          <w:i w:val="0"/>
        </w:rPr>
        <w:t>15. § (5) bekezdése szerint a</w:t>
      </w:r>
      <w:r w:rsidRPr="00E83D0F">
        <w:rPr>
          <w:bCs w:val="0"/>
          <w:i w:val="0"/>
        </w:rPr>
        <w:t xml:space="preserve"> költségvetési szerv használatába adott ingatlanvagyont – a helyiségnek minősülő vagyonelem kivételével – az intézményvezető szabadon hasznosíthatja. Az ingatlanvagyon hasznosítása során az intézményvezető a hasznosításért fizetendő díjat köteles legalább olyan mértékben megállapítani, amely a ráfordításokat és az üzemeltetési költségeket fedezi</w:t>
      </w:r>
      <w:r>
        <w:rPr>
          <w:bCs w:val="0"/>
          <w:i w:val="0"/>
        </w:rPr>
        <w:t>.</w:t>
      </w:r>
    </w:p>
    <w:p w14:paraId="62E4B8DD" w14:textId="77777777" w:rsidR="00341AC7" w:rsidRDefault="00341AC7" w:rsidP="00341AC7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</w:p>
    <w:p w14:paraId="0EAA98A5" w14:textId="41AE9DB3" w:rsidR="00341AC7" w:rsidRDefault="00341AC7" w:rsidP="00341AC7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2260E0">
        <w:rPr>
          <w:bCs w:val="0"/>
          <w:i w:val="0"/>
          <w:szCs w:val="24"/>
        </w:rPr>
        <w:t xml:space="preserve">Budapest Főváros XIV. Kerület Zugló Önkormányzata </w:t>
      </w:r>
      <w:r>
        <w:rPr>
          <w:bCs w:val="0"/>
          <w:i w:val="0"/>
          <w:szCs w:val="24"/>
        </w:rPr>
        <w:t xml:space="preserve">(a továbbiakban: Önkormányzat) </w:t>
      </w:r>
      <w:r w:rsidRPr="002260E0">
        <w:rPr>
          <w:bCs w:val="0"/>
          <w:i w:val="0"/>
          <w:szCs w:val="24"/>
        </w:rPr>
        <w:t xml:space="preserve">a felnőtt háziorvosi, a házi gyermekorvosi, a felnőtt fogorvosi és a gyermek fogorvosi feladatok ellátásának biztosítására </w:t>
      </w:r>
      <w:r>
        <w:rPr>
          <w:bCs w:val="0"/>
          <w:i w:val="0"/>
          <w:szCs w:val="24"/>
        </w:rPr>
        <w:t>szerződést köt a</w:t>
      </w:r>
      <w:r w:rsidRPr="002260E0">
        <w:rPr>
          <w:bCs w:val="0"/>
          <w:i w:val="0"/>
          <w:szCs w:val="24"/>
        </w:rPr>
        <w:t xml:space="preserve">z egészségügyi </w:t>
      </w:r>
      <w:r>
        <w:rPr>
          <w:bCs w:val="0"/>
          <w:i w:val="0"/>
          <w:szCs w:val="24"/>
        </w:rPr>
        <w:t xml:space="preserve">szolgáltatókkal. </w:t>
      </w:r>
    </w:p>
    <w:p w14:paraId="59FCD2CB" w14:textId="77777777" w:rsidR="00341AC7" w:rsidRDefault="00341AC7" w:rsidP="002260E0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</w:p>
    <w:p w14:paraId="4E96A51C" w14:textId="645F4DCB" w:rsidR="00F22484" w:rsidRDefault="002260E0" w:rsidP="002260E0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A</w:t>
      </w:r>
      <w:r w:rsidR="00A8362B">
        <w:rPr>
          <w:bCs w:val="0"/>
          <w:i w:val="0"/>
          <w:szCs w:val="24"/>
        </w:rPr>
        <w:t xml:space="preserve"> </w:t>
      </w:r>
      <w:r w:rsidR="00341AC7">
        <w:rPr>
          <w:bCs w:val="0"/>
          <w:i w:val="0"/>
          <w:szCs w:val="24"/>
        </w:rPr>
        <w:t xml:space="preserve">Vagyonrendelet és a </w:t>
      </w:r>
      <w:r w:rsidR="00A8362B">
        <w:rPr>
          <w:bCs w:val="0"/>
          <w:i w:val="0"/>
          <w:szCs w:val="24"/>
        </w:rPr>
        <w:t xml:space="preserve">létrejött </w:t>
      </w:r>
      <w:r w:rsidR="007943AE">
        <w:rPr>
          <w:bCs w:val="0"/>
          <w:i w:val="0"/>
          <w:szCs w:val="24"/>
        </w:rPr>
        <w:t xml:space="preserve">szerződés szerint </w:t>
      </w:r>
      <w:r w:rsidR="00A8362B">
        <w:rPr>
          <w:bCs w:val="0"/>
          <w:i w:val="0"/>
          <w:szCs w:val="24"/>
        </w:rPr>
        <w:t>az</w:t>
      </w:r>
      <w:r w:rsidR="007943AE">
        <w:rPr>
          <w:bCs w:val="0"/>
          <w:i w:val="0"/>
          <w:szCs w:val="24"/>
        </w:rPr>
        <w:t xml:space="preserve"> e</w:t>
      </w:r>
      <w:r w:rsidR="00F22484" w:rsidRPr="002260E0">
        <w:rPr>
          <w:bCs w:val="0"/>
          <w:i w:val="0"/>
          <w:szCs w:val="24"/>
        </w:rPr>
        <w:t>gészségügyi szolgáltató</w:t>
      </w:r>
      <w:r w:rsidR="00F70B23">
        <w:rPr>
          <w:bCs w:val="0"/>
          <w:i w:val="0"/>
          <w:szCs w:val="24"/>
        </w:rPr>
        <w:t>ka</w:t>
      </w:r>
      <w:r w:rsidR="00F22484" w:rsidRPr="002260E0">
        <w:rPr>
          <w:bCs w:val="0"/>
          <w:i w:val="0"/>
          <w:szCs w:val="24"/>
        </w:rPr>
        <w:t>t havi átalánydíj fizetési kötelezettség terheli</w:t>
      </w:r>
      <w:r w:rsidR="00321D9B">
        <w:rPr>
          <w:bCs w:val="0"/>
          <w:i w:val="0"/>
          <w:szCs w:val="24"/>
        </w:rPr>
        <w:t>, mely magában foglalja</w:t>
      </w:r>
      <w:r w:rsidR="00664F50">
        <w:rPr>
          <w:bCs w:val="0"/>
          <w:i w:val="0"/>
          <w:szCs w:val="24"/>
        </w:rPr>
        <w:t xml:space="preserve"> a rendelő karbantartási, fűtés</w:t>
      </w:r>
      <w:r w:rsidR="00321D9B">
        <w:rPr>
          <w:bCs w:val="0"/>
          <w:i w:val="0"/>
          <w:szCs w:val="24"/>
        </w:rPr>
        <w:t>, víz, csatorna, elektromos hálózat, telefon- és internet használat</w:t>
      </w:r>
      <w:r w:rsidR="00664F50">
        <w:rPr>
          <w:bCs w:val="0"/>
          <w:i w:val="0"/>
          <w:szCs w:val="24"/>
        </w:rPr>
        <w:t>, veszélyes hulladék szállítás, takarítás biztosításának költségeit</w:t>
      </w:r>
      <w:r w:rsidR="00F22484" w:rsidRPr="002260E0">
        <w:rPr>
          <w:bCs w:val="0"/>
          <w:i w:val="0"/>
          <w:szCs w:val="24"/>
        </w:rPr>
        <w:t xml:space="preserve">. </w:t>
      </w:r>
      <w:r w:rsidR="00CC4988">
        <w:rPr>
          <w:bCs w:val="0"/>
          <w:i w:val="0"/>
          <w:szCs w:val="24"/>
        </w:rPr>
        <w:t xml:space="preserve">A költségtérítési átalánydíj összegét a Zuglói Egészségügyi Szolgálat (a továbbiakban: ZESZ) részére fizetik meg az egészségügyi szolgáltatók, tekintettel arra, hogy az egészségügyi alapellátás a ZESZ által </w:t>
      </w:r>
      <w:r w:rsidR="00341AC7">
        <w:rPr>
          <w:bCs w:val="0"/>
          <w:i w:val="0"/>
          <w:szCs w:val="24"/>
        </w:rPr>
        <w:t>hasznosított/</w:t>
      </w:r>
      <w:r w:rsidR="00CC4988">
        <w:rPr>
          <w:bCs w:val="0"/>
          <w:i w:val="0"/>
          <w:szCs w:val="24"/>
        </w:rPr>
        <w:t>üzemeltetett ingatlanokban (orvosi rendelőkben) történik.</w:t>
      </w:r>
    </w:p>
    <w:p w14:paraId="33ED8245" w14:textId="77777777" w:rsidR="00D31A54" w:rsidRDefault="00D31A54" w:rsidP="00D31A54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Az egészségügyi szolgáltatók által jelenleg fizetett költségtérítési átalány összege 2025. szeptember 1-i állapottal kalkulálva éves szinten 26 084 904 Ft.</w:t>
      </w:r>
    </w:p>
    <w:p w14:paraId="646FCD31" w14:textId="77777777" w:rsidR="00447100" w:rsidRDefault="00447100" w:rsidP="00D31A54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</w:p>
    <w:p w14:paraId="33CA5C6F" w14:textId="77777777" w:rsidR="00F81D21" w:rsidRDefault="00F81D21" w:rsidP="00F81D21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II. Vélemények</w:t>
      </w:r>
    </w:p>
    <w:p w14:paraId="7548D6ED" w14:textId="77777777" w:rsidR="00F81D21" w:rsidRDefault="00F81D21" w:rsidP="00F81D21">
      <w:pPr>
        <w:pStyle w:val="Szvegtrzs31"/>
        <w:numPr>
          <w:ilvl w:val="12"/>
          <w:numId w:val="0"/>
        </w:numPr>
        <w:outlineLvl w:val="0"/>
        <w:rPr>
          <w:bCs w:val="0"/>
          <w:i w:val="0"/>
          <w:szCs w:val="24"/>
        </w:rPr>
      </w:pPr>
    </w:p>
    <w:p w14:paraId="066A42AE" w14:textId="77777777" w:rsidR="00F81D21" w:rsidRDefault="00F81D21" w:rsidP="00F81D2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142D9">
        <w:rPr>
          <w:rFonts w:ascii="Times New Roman" w:hAnsi="Times New Roman"/>
          <w:b/>
          <w:bCs/>
          <w:sz w:val="24"/>
          <w:szCs w:val="24"/>
        </w:rPr>
        <w:t>A döntés meghozatalában releváns jogszabályi környezetet elsősorban az alább felsorolt jogszabályok alkotják:</w:t>
      </w:r>
    </w:p>
    <w:p w14:paraId="14ACB1D0" w14:textId="77DF99E9" w:rsidR="00B95136" w:rsidRDefault="00B95136" w:rsidP="00B95136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5A2D3B">
        <w:rPr>
          <w:bCs w:val="0"/>
          <w:i w:val="0"/>
          <w:szCs w:val="24"/>
        </w:rPr>
        <w:t>Magyarország helyi önkormányzatairól szóló 2011. évi CLXXXIX.</w:t>
      </w:r>
      <w:r w:rsidRPr="00E15B87">
        <w:rPr>
          <w:bCs w:val="0"/>
          <w:i w:val="0"/>
          <w:szCs w:val="24"/>
        </w:rPr>
        <w:t xml:space="preserve"> </w:t>
      </w:r>
      <w:r w:rsidRPr="005A2D3B">
        <w:rPr>
          <w:bCs w:val="0"/>
          <w:i w:val="0"/>
          <w:szCs w:val="24"/>
        </w:rPr>
        <w:t xml:space="preserve">törvény </w:t>
      </w:r>
      <w:r w:rsidR="00582419">
        <w:rPr>
          <w:bCs w:val="0"/>
          <w:i w:val="0"/>
          <w:szCs w:val="24"/>
        </w:rPr>
        <w:t>2</w:t>
      </w:r>
      <w:r w:rsidRPr="005A2D3B">
        <w:rPr>
          <w:bCs w:val="0"/>
          <w:i w:val="0"/>
          <w:szCs w:val="24"/>
        </w:rPr>
        <w:t>3. § (</w:t>
      </w:r>
      <w:r w:rsidR="00582419">
        <w:rPr>
          <w:bCs w:val="0"/>
          <w:i w:val="0"/>
          <w:szCs w:val="24"/>
        </w:rPr>
        <w:t>5</w:t>
      </w:r>
      <w:r w:rsidRPr="005A2D3B">
        <w:rPr>
          <w:bCs w:val="0"/>
          <w:i w:val="0"/>
          <w:szCs w:val="24"/>
        </w:rPr>
        <w:t xml:space="preserve">) bekezdés </w:t>
      </w:r>
      <w:r w:rsidR="00582419">
        <w:rPr>
          <w:bCs w:val="0"/>
          <w:i w:val="0"/>
          <w:szCs w:val="24"/>
        </w:rPr>
        <w:t>9</w:t>
      </w:r>
      <w:r w:rsidRPr="005A2D3B">
        <w:rPr>
          <w:bCs w:val="0"/>
          <w:i w:val="0"/>
          <w:szCs w:val="24"/>
        </w:rPr>
        <w:t xml:space="preserve">. pontja alapján </w:t>
      </w:r>
      <w:r>
        <w:rPr>
          <w:bCs w:val="0"/>
          <w:i w:val="0"/>
          <w:szCs w:val="24"/>
        </w:rPr>
        <w:t>a</w:t>
      </w:r>
      <w:r w:rsidR="00582419">
        <w:rPr>
          <w:bCs w:val="0"/>
          <w:i w:val="0"/>
          <w:szCs w:val="24"/>
        </w:rPr>
        <w:t xml:space="preserve"> kerületi </w:t>
      </w:r>
      <w:r>
        <w:rPr>
          <w:bCs w:val="0"/>
          <w:i w:val="0"/>
          <w:szCs w:val="24"/>
        </w:rPr>
        <w:t>önkormányzat</w:t>
      </w:r>
      <w:r w:rsidR="00582419">
        <w:rPr>
          <w:bCs w:val="0"/>
          <w:i w:val="0"/>
          <w:szCs w:val="24"/>
        </w:rPr>
        <w:t xml:space="preserve"> feladata </w:t>
      </w:r>
      <w:r w:rsidR="00582419" w:rsidRPr="00582419">
        <w:rPr>
          <w:bCs w:val="0"/>
          <w:i w:val="0"/>
          <w:szCs w:val="24"/>
        </w:rPr>
        <w:t>különösen</w:t>
      </w:r>
      <w:r w:rsidRPr="00582419">
        <w:rPr>
          <w:bCs w:val="0"/>
          <w:i w:val="0"/>
          <w:szCs w:val="24"/>
        </w:rPr>
        <w:t xml:space="preserve"> </w:t>
      </w:r>
      <w:r w:rsidR="00582419" w:rsidRPr="00582419">
        <w:rPr>
          <w:bCs w:val="0"/>
          <w:i w:val="0"/>
          <w:szCs w:val="24"/>
        </w:rPr>
        <w:t>t</w:t>
      </w:r>
      <w:r w:rsidR="00582419" w:rsidRPr="006F1F3E">
        <w:rPr>
          <w:i w:val="0"/>
          <w:color w:val="353535"/>
          <w:szCs w:val="24"/>
          <w:shd w:val="clear" w:color="auto" w:fill="FFFFFF"/>
        </w:rPr>
        <w:t>örvényben meghatározott kivételekkel az egészségügyi alapellátás</w:t>
      </w:r>
      <w:r w:rsidR="00582419">
        <w:rPr>
          <w:i w:val="0"/>
          <w:color w:val="353535"/>
          <w:szCs w:val="24"/>
          <w:shd w:val="clear" w:color="auto" w:fill="FFFFFF"/>
        </w:rPr>
        <w:t>.</w:t>
      </w:r>
    </w:p>
    <w:p w14:paraId="375E3E2E" w14:textId="77777777" w:rsidR="00341AC7" w:rsidRDefault="00341AC7" w:rsidP="00F81D2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358CB500" w14:textId="23C81E90" w:rsidR="00F81D21" w:rsidRPr="009962AB" w:rsidRDefault="00F81D21" w:rsidP="00F81D2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9962AB">
        <w:rPr>
          <w:rFonts w:ascii="Times New Roman" w:eastAsia="Times New Roman" w:hAnsi="Times New Roman"/>
          <w:bCs/>
          <w:sz w:val="24"/>
          <w:szCs w:val="24"/>
          <w:lang w:eastAsia="hu-HU"/>
        </w:rPr>
        <w:lastRenderedPageBreak/>
        <w:t xml:space="preserve">Az egészségügyi alapellátásról szóló 2015. </w:t>
      </w:r>
      <w:r w:rsidR="000D24D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évi </w:t>
      </w:r>
      <w:r w:rsidRPr="009962AB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CXXIII. törvény 5. § (1) bekezdés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a) és b) pontja </w:t>
      </w:r>
      <w:r w:rsidRPr="009962AB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alapján </w:t>
      </w:r>
      <w:r w:rsidR="007943AE">
        <w:rPr>
          <w:rFonts w:ascii="Times New Roman" w:eastAsia="Times New Roman" w:hAnsi="Times New Roman"/>
          <w:bCs/>
          <w:sz w:val="24"/>
          <w:szCs w:val="24"/>
          <w:lang w:eastAsia="hu-HU"/>
        </w:rPr>
        <w:t>a</w:t>
      </w:r>
      <w:r w:rsidRPr="009962AB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települési önkormányzat az egészségügyi alapellátás körében gondoskodik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 háziorvosi, házi gyermekorvosi ellátásról, valam</w:t>
      </w:r>
      <w:r w:rsidR="007943AE">
        <w:rPr>
          <w:rFonts w:ascii="Times New Roman" w:eastAsia="Times New Roman" w:hAnsi="Times New Roman"/>
          <w:bCs/>
          <w:sz w:val="24"/>
          <w:szCs w:val="24"/>
          <w:lang w:eastAsia="hu-HU"/>
        </w:rPr>
        <w:t>int a fogorvosi alapellátásról.</w:t>
      </w:r>
    </w:p>
    <w:p w14:paraId="126E8954" w14:textId="77777777" w:rsidR="001A2CAB" w:rsidRDefault="001A2CAB" w:rsidP="001A2CA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</w:p>
    <w:p w14:paraId="6AC1DEAD" w14:textId="63D8F88E" w:rsidR="001A2CAB" w:rsidRDefault="001A2CAB" w:rsidP="001A2CA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2260E0">
        <w:rPr>
          <w:bCs w:val="0"/>
          <w:i w:val="0"/>
          <w:szCs w:val="24"/>
        </w:rPr>
        <w:t>Az elmúlt évtizedekben kialakult általános egészségügyi humánerőforrás-hiány napjainkban a kerületünkben is jelentkezik</w:t>
      </w:r>
      <w:r>
        <w:rPr>
          <w:bCs w:val="0"/>
          <w:i w:val="0"/>
          <w:szCs w:val="24"/>
        </w:rPr>
        <w:t>, hiszen jelenleg is 6 betöltetlen felnőtt háziorvosi és 7 betöltetlen házi gyermekorvosi körzet van.</w:t>
      </w:r>
      <w:r w:rsidRPr="002260E0">
        <w:rPr>
          <w:bCs w:val="0"/>
          <w:i w:val="0"/>
          <w:szCs w:val="24"/>
        </w:rPr>
        <w:t xml:space="preserve"> </w:t>
      </w:r>
      <w:bookmarkStart w:id="0" w:name="_Hlk214392268"/>
      <w:r w:rsidRPr="002260E0">
        <w:rPr>
          <w:bCs w:val="0"/>
          <w:i w:val="0"/>
          <w:szCs w:val="24"/>
        </w:rPr>
        <w:t>Annak érdekében, hogy a</w:t>
      </w:r>
      <w:r w:rsidR="00991B94">
        <w:rPr>
          <w:bCs w:val="0"/>
          <w:i w:val="0"/>
          <w:szCs w:val="24"/>
        </w:rPr>
        <w:t xml:space="preserve"> betöltetlen </w:t>
      </w:r>
      <w:r w:rsidRPr="002260E0">
        <w:rPr>
          <w:bCs w:val="0"/>
          <w:i w:val="0"/>
          <w:szCs w:val="24"/>
        </w:rPr>
        <w:t>praxisaink népszerűek legye</w:t>
      </w:r>
      <w:r>
        <w:rPr>
          <w:bCs w:val="0"/>
          <w:i w:val="0"/>
          <w:szCs w:val="24"/>
        </w:rPr>
        <w:t>nek a pályázó orvosok körében, szükséges, hogy az Önkormányzat a</w:t>
      </w:r>
      <w:r w:rsidRPr="002260E0">
        <w:rPr>
          <w:bCs w:val="0"/>
          <w:i w:val="0"/>
          <w:szCs w:val="24"/>
        </w:rPr>
        <w:t xml:space="preserve"> lehetséges kereteken belül ösztönző lépéseket te</w:t>
      </w:r>
      <w:r>
        <w:rPr>
          <w:bCs w:val="0"/>
          <w:i w:val="0"/>
          <w:szCs w:val="24"/>
        </w:rPr>
        <w:t xml:space="preserve">gyen.  </w:t>
      </w:r>
      <w:bookmarkEnd w:id="0"/>
    </w:p>
    <w:p w14:paraId="2A888F88" w14:textId="4F492E16" w:rsidR="001A2CAB" w:rsidRDefault="001A2CAB" w:rsidP="001A2CAB">
      <w:pPr>
        <w:pStyle w:val="Szvegtrzs32"/>
        <w:numPr>
          <w:ilvl w:val="12"/>
          <w:numId w:val="0"/>
        </w:numPr>
        <w:outlineLvl w:val="0"/>
        <w:rPr>
          <w:i w:val="0"/>
          <w:iCs/>
        </w:rPr>
      </w:pPr>
      <w:bookmarkStart w:id="1" w:name="_Hlk214392880"/>
      <w:r>
        <w:rPr>
          <w:bCs w:val="0"/>
          <w:i w:val="0"/>
          <w:szCs w:val="24"/>
        </w:rPr>
        <w:t xml:space="preserve">Ennek elősegítése céljából </w:t>
      </w:r>
      <w:r w:rsidR="00F70B23">
        <w:rPr>
          <w:bCs w:val="0"/>
          <w:i w:val="0"/>
          <w:szCs w:val="24"/>
        </w:rPr>
        <w:t xml:space="preserve">indokolt </w:t>
      </w:r>
      <w:r>
        <w:rPr>
          <w:bCs w:val="0"/>
          <w:i w:val="0"/>
        </w:rPr>
        <w:t xml:space="preserve">a Vagyonrendelet </w:t>
      </w:r>
      <w:r w:rsidRPr="00CC4988">
        <w:rPr>
          <w:bCs w:val="0"/>
          <w:i w:val="0"/>
        </w:rPr>
        <w:t>módosítás</w:t>
      </w:r>
      <w:r w:rsidR="00F70B23">
        <w:rPr>
          <w:bCs w:val="0"/>
          <w:i w:val="0"/>
        </w:rPr>
        <w:t>a</w:t>
      </w:r>
      <w:r>
        <w:rPr>
          <w:bCs w:val="0"/>
          <w:i w:val="0"/>
        </w:rPr>
        <w:t xml:space="preserve"> azzal, hogy </w:t>
      </w:r>
      <w:r w:rsidRPr="00CC4988">
        <w:rPr>
          <w:i w:val="0"/>
          <w:iCs/>
        </w:rPr>
        <w:t>a</w:t>
      </w:r>
      <w:r>
        <w:rPr>
          <w:i w:val="0"/>
          <w:iCs/>
        </w:rPr>
        <w:t xml:space="preserve"> fent idézett (5) bekezdés ne vonatkozzon a</w:t>
      </w:r>
      <w:r w:rsidRPr="00CC4988">
        <w:rPr>
          <w:i w:val="0"/>
          <w:iCs/>
        </w:rPr>
        <w:t xml:space="preserve">z egészségügyi alapellátást végző egészségügyi szolgáltatók használatában levő </w:t>
      </w:r>
      <w:r w:rsidR="00582419">
        <w:rPr>
          <w:i w:val="0"/>
          <w:iCs/>
        </w:rPr>
        <w:t>ingatlanvagyonra</w:t>
      </w:r>
      <w:r>
        <w:rPr>
          <w:i w:val="0"/>
          <w:iCs/>
        </w:rPr>
        <w:t>.</w:t>
      </w:r>
    </w:p>
    <w:bookmarkEnd w:id="1"/>
    <w:p w14:paraId="292E2FAD" w14:textId="12547432" w:rsidR="002A6380" w:rsidRDefault="00341AC7" w:rsidP="001A2CAB">
      <w:pPr>
        <w:pStyle w:val="Szvegtrzs32"/>
        <w:numPr>
          <w:ilvl w:val="12"/>
          <w:numId w:val="0"/>
        </w:numPr>
        <w:outlineLvl w:val="0"/>
        <w:rPr>
          <w:i w:val="0"/>
          <w:iCs/>
        </w:rPr>
      </w:pPr>
      <w:r>
        <w:rPr>
          <w:i w:val="0"/>
          <w:iCs/>
        </w:rPr>
        <w:t>A módosítással</w:t>
      </w:r>
      <w:r w:rsidR="002A6380">
        <w:rPr>
          <w:i w:val="0"/>
          <w:iCs/>
        </w:rPr>
        <w:t xml:space="preserve"> 2026. január 1. napjától a</w:t>
      </w:r>
      <w:r w:rsidR="00F70B23">
        <w:rPr>
          <w:i w:val="0"/>
          <w:iCs/>
        </w:rPr>
        <w:t xml:space="preserve"> ZESZ vezetője nem állapít meg a</w:t>
      </w:r>
      <w:r w:rsidR="002A6380">
        <w:rPr>
          <w:i w:val="0"/>
          <w:iCs/>
        </w:rPr>
        <w:t xml:space="preserve">z </w:t>
      </w:r>
      <w:r w:rsidR="00190233">
        <w:rPr>
          <w:i w:val="0"/>
          <w:iCs/>
        </w:rPr>
        <w:t xml:space="preserve">egészségügyi alapellátást végző </w:t>
      </w:r>
      <w:r w:rsidR="002A6380">
        <w:rPr>
          <w:i w:val="0"/>
          <w:iCs/>
        </w:rPr>
        <w:t>egészségügyi szolgáltatók</w:t>
      </w:r>
      <w:r w:rsidR="00F70B23">
        <w:rPr>
          <w:i w:val="0"/>
          <w:iCs/>
        </w:rPr>
        <w:t xml:space="preserve"> részére </w:t>
      </w:r>
      <w:r w:rsidR="002A6380">
        <w:rPr>
          <w:i w:val="0"/>
          <w:iCs/>
        </w:rPr>
        <w:t xml:space="preserve">az orvosi rendelők használatáért </w:t>
      </w:r>
      <w:r w:rsidR="00F70B23">
        <w:rPr>
          <w:i w:val="0"/>
          <w:iCs/>
        </w:rPr>
        <w:t>díjat/</w:t>
      </w:r>
      <w:r w:rsidR="002A6380">
        <w:rPr>
          <w:i w:val="0"/>
          <w:iCs/>
        </w:rPr>
        <w:t>üzemeltetési költségeket</w:t>
      </w:r>
      <w:r w:rsidR="00F70B23">
        <w:rPr>
          <w:i w:val="0"/>
          <w:iCs/>
        </w:rPr>
        <w:t>.</w:t>
      </w:r>
    </w:p>
    <w:p w14:paraId="53F71179" w14:textId="2E485D40" w:rsidR="001A2CAB" w:rsidRDefault="002A6380" w:rsidP="001A2CA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>
        <w:rPr>
          <w:i w:val="0"/>
          <w:iCs/>
        </w:rPr>
        <w:t xml:space="preserve"> </w:t>
      </w:r>
      <w:r w:rsidR="001A2CAB">
        <w:rPr>
          <w:i w:val="0"/>
          <w:iCs/>
        </w:rPr>
        <w:t xml:space="preserve"> </w:t>
      </w:r>
    </w:p>
    <w:p w14:paraId="685B7F80" w14:textId="7A1E118B" w:rsidR="001A2CAB" w:rsidRPr="001A2CAB" w:rsidRDefault="001A2CAB" w:rsidP="001A2CA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1A2CAB">
        <w:rPr>
          <w:bCs w:val="0"/>
          <w:i w:val="0"/>
          <w:szCs w:val="24"/>
        </w:rPr>
        <w:t xml:space="preserve">A jogalkotásról szóló 2010. évi CXXX. törvény (a továbbiakban: </w:t>
      </w:r>
      <w:proofErr w:type="spellStart"/>
      <w:r w:rsidRPr="001A2CAB">
        <w:rPr>
          <w:bCs w:val="0"/>
          <w:i w:val="0"/>
          <w:szCs w:val="24"/>
        </w:rPr>
        <w:t>Jat</w:t>
      </w:r>
      <w:proofErr w:type="spellEnd"/>
      <w:r w:rsidRPr="001A2CAB">
        <w:rPr>
          <w:bCs w:val="0"/>
          <w:i w:val="0"/>
          <w:szCs w:val="24"/>
        </w:rPr>
        <w:t>.) 17. § (1) bekezdés első mondata szerint:</w:t>
      </w:r>
    </w:p>
    <w:p w14:paraId="19374591" w14:textId="77777777" w:rsidR="001A2CAB" w:rsidRPr="001A2CAB" w:rsidRDefault="001A2CAB" w:rsidP="001A2CA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1A2CAB">
        <w:rPr>
          <w:bCs w:val="0"/>
          <w:i w:val="0"/>
          <w:szCs w:val="24"/>
        </w:rPr>
        <w:t>„A jogszabály előkészítője – a jogszabály feltételezett hatásaihoz igazodó részletességű – előzetes hatásvizsgálat elvégzésével felméri a szabályozás várható következményeit.”</w:t>
      </w:r>
    </w:p>
    <w:p w14:paraId="78748D03" w14:textId="77777777" w:rsidR="001A2CAB" w:rsidRPr="001A2CAB" w:rsidRDefault="001A2CAB" w:rsidP="001A2CA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</w:p>
    <w:p w14:paraId="2A5294EB" w14:textId="77777777" w:rsidR="001A2CAB" w:rsidRPr="001A2CAB" w:rsidRDefault="001A2CAB" w:rsidP="001A2CA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1A2CAB">
        <w:rPr>
          <w:bCs w:val="0"/>
          <w:i w:val="0"/>
          <w:szCs w:val="24"/>
        </w:rPr>
        <w:t xml:space="preserve">A </w:t>
      </w:r>
      <w:proofErr w:type="spellStart"/>
      <w:r w:rsidRPr="001A2CAB">
        <w:rPr>
          <w:bCs w:val="0"/>
          <w:i w:val="0"/>
          <w:szCs w:val="24"/>
        </w:rPr>
        <w:t>Jat</w:t>
      </w:r>
      <w:proofErr w:type="spellEnd"/>
      <w:r w:rsidRPr="001A2CAB">
        <w:rPr>
          <w:bCs w:val="0"/>
          <w:i w:val="0"/>
          <w:szCs w:val="24"/>
        </w:rPr>
        <w:t>. 17. § (2) bekezdése alapján:</w:t>
      </w:r>
    </w:p>
    <w:p w14:paraId="3D27B358" w14:textId="77777777" w:rsidR="001A2CAB" w:rsidRPr="001A2CAB" w:rsidRDefault="001A2CAB" w:rsidP="001A2CA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1A2CAB">
        <w:rPr>
          <w:bCs w:val="0"/>
          <w:i w:val="0"/>
          <w:szCs w:val="24"/>
        </w:rPr>
        <w:t>„A hatásvizsgálat során vizsgálni kell</w:t>
      </w:r>
    </w:p>
    <w:p w14:paraId="371804BF" w14:textId="77777777" w:rsidR="001A2CAB" w:rsidRPr="001A2CAB" w:rsidRDefault="001A2CAB" w:rsidP="001A2CA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1A2CAB">
        <w:rPr>
          <w:bCs w:val="0"/>
          <w:i w:val="0"/>
          <w:szCs w:val="24"/>
        </w:rPr>
        <w:t>a) a tervezett jogszabály valamennyi jelentősnek ítélt hatását, különösen</w:t>
      </w:r>
    </w:p>
    <w:p w14:paraId="2F7ADBB2" w14:textId="77777777" w:rsidR="001A2CAB" w:rsidRPr="001A2CAB" w:rsidRDefault="001A2CAB" w:rsidP="001A2CA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proofErr w:type="spellStart"/>
      <w:r w:rsidRPr="001A2CAB">
        <w:rPr>
          <w:bCs w:val="0"/>
          <w:i w:val="0"/>
          <w:szCs w:val="24"/>
        </w:rPr>
        <w:t>aa</w:t>
      </w:r>
      <w:proofErr w:type="spellEnd"/>
      <w:r w:rsidRPr="001A2CAB">
        <w:rPr>
          <w:bCs w:val="0"/>
          <w:i w:val="0"/>
          <w:szCs w:val="24"/>
        </w:rPr>
        <w:t>) társadalmi, gazdasági, költségvetési hatásait,</w:t>
      </w:r>
    </w:p>
    <w:p w14:paraId="174AFA02" w14:textId="77777777" w:rsidR="001A2CAB" w:rsidRPr="001A2CAB" w:rsidRDefault="001A2CAB" w:rsidP="001A2CA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1A2CAB">
        <w:rPr>
          <w:bCs w:val="0"/>
          <w:i w:val="0"/>
          <w:szCs w:val="24"/>
        </w:rPr>
        <w:t>ab) környezeti és egészségi következményeit,</w:t>
      </w:r>
    </w:p>
    <w:p w14:paraId="3265D700" w14:textId="77777777" w:rsidR="001A2CAB" w:rsidRPr="001A2CAB" w:rsidRDefault="001A2CAB" w:rsidP="001A2CA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proofErr w:type="spellStart"/>
      <w:r w:rsidRPr="001A2CAB">
        <w:rPr>
          <w:bCs w:val="0"/>
          <w:i w:val="0"/>
          <w:szCs w:val="24"/>
        </w:rPr>
        <w:t>ac</w:t>
      </w:r>
      <w:proofErr w:type="spellEnd"/>
      <w:r w:rsidRPr="001A2CAB">
        <w:rPr>
          <w:bCs w:val="0"/>
          <w:i w:val="0"/>
          <w:szCs w:val="24"/>
        </w:rPr>
        <w:t xml:space="preserve">) adminisztratív </w:t>
      </w:r>
      <w:proofErr w:type="spellStart"/>
      <w:r w:rsidRPr="001A2CAB">
        <w:rPr>
          <w:bCs w:val="0"/>
          <w:i w:val="0"/>
          <w:szCs w:val="24"/>
        </w:rPr>
        <w:t>terheket</w:t>
      </w:r>
      <w:proofErr w:type="spellEnd"/>
      <w:r w:rsidRPr="001A2CAB">
        <w:rPr>
          <w:bCs w:val="0"/>
          <w:i w:val="0"/>
          <w:szCs w:val="24"/>
        </w:rPr>
        <w:t xml:space="preserve"> befolyásoló hatásait, valamint</w:t>
      </w:r>
    </w:p>
    <w:p w14:paraId="07F5DE4A" w14:textId="77777777" w:rsidR="001A2CAB" w:rsidRPr="001A2CAB" w:rsidRDefault="001A2CAB" w:rsidP="001A2CA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1A2CAB">
        <w:rPr>
          <w:bCs w:val="0"/>
          <w:i w:val="0"/>
          <w:szCs w:val="24"/>
        </w:rPr>
        <w:t>b) a jogszabály megalkotásának szükségességét, a jogalkotás elmaradásának várható következményeit, és</w:t>
      </w:r>
    </w:p>
    <w:p w14:paraId="7E5D74B3" w14:textId="77777777" w:rsidR="001A2CAB" w:rsidRPr="001A2CAB" w:rsidRDefault="001A2CAB" w:rsidP="001A2CA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1A2CAB">
        <w:rPr>
          <w:bCs w:val="0"/>
          <w:i w:val="0"/>
          <w:szCs w:val="24"/>
        </w:rPr>
        <w:t>c) a jogszabály alkalmazásához szükséges személyi, szervezeti, tárgyi és pénzügyi feltételeket.”</w:t>
      </w:r>
    </w:p>
    <w:p w14:paraId="62530397" w14:textId="77777777" w:rsidR="001A2CAB" w:rsidRPr="001A2CAB" w:rsidRDefault="001A2CAB" w:rsidP="001A2CA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</w:p>
    <w:p w14:paraId="25BDAEC5" w14:textId="77777777" w:rsidR="001A2CAB" w:rsidRPr="001A2CAB" w:rsidRDefault="001A2CAB" w:rsidP="001A2CA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1A2CAB">
        <w:rPr>
          <w:bCs w:val="0"/>
          <w:i w:val="0"/>
          <w:szCs w:val="24"/>
        </w:rPr>
        <w:t xml:space="preserve">A </w:t>
      </w:r>
      <w:proofErr w:type="spellStart"/>
      <w:r w:rsidRPr="001A2CAB">
        <w:rPr>
          <w:bCs w:val="0"/>
          <w:i w:val="0"/>
          <w:szCs w:val="24"/>
        </w:rPr>
        <w:t>Jat</w:t>
      </w:r>
      <w:proofErr w:type="spellEnd"/>
      <w:r w:rsidRPr="001A2CAB">
        <w:rPr>
          <w:bCs w:val="0"/>
          <w:i w:val="0"/>
          <w:szCs w:val="24"/>
        </w:rPr>
        <w:t>. 17. §-a alapján a rendeletalkotás várható hatásai a következők:</w:t>
      </w:r>
    </w:p>
    <w:p w14:paraId="78E67928" w14:textId="77777777" w:rsidR="001A2CAB" w:rsidRPr="001A2CAB" w:rsidRDefault="001A2CAB" w:rsidP="001A2CA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</w:p>
    <w:p w14:paraId="3CC2D936" w14:textId="77777777" w:rsidR="001A2CAB" w:rsidRPr="001A2CAB" w:rsidRDefault="001A2CAB" w:rsidP="001A2CA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1A2CAB">
        <w:rPr>
          <w:bCs w:val="0"/>
          <w:i w:val="0"/>
          <w:szCs w:val="24"/>
        </w:rPr>
        <w:t xml:space="preserve">- A rendeletalkotás társadalmi, gazdasági, költségvetési hatásai: </w:t>
      </w:r>
    </w:p>
    <w:p w14:paraId="1A13B2D4" w14:textId="58208AC9" w:rsidR="001A2CAB" w:rsidRPr="001A2CAB" w:rsidRDefault="001A2CAB" w:rsidP="001A2CA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1A2CAB">
        <w:rPr>
          <w:bCs w:val="0"/>
          <w:i w:val="0"/>
          <w:szCs w:val="24"/>
        </w:rPr>
        <w:t>A rendeletalkotásnak társadalmi, gazdasági</w:t>
      </w:r>
      <w:r w:rsidR="0098645E">
        <w:rPr>
          <w:bCs w:val="0"/>
          <w:i w:val="0"/>
          <w:szCs w:val="24"/>
        </w:rPr>
        <w:t xml:space="preserve"> </w:t>
      </w:r>
      <w:r w:rsidR="0098645E" w:rsidRPr="001A2CAB">
        <w:rPr>
          <w:bCs w:val="0"/>
          <w:i w:val="0"/>
          <w:szCs w:val="24"/>
        </w:rPr>
        <w:t>hatásai nincsenek</w:t>
      </w:r>
      <w:r w:rsidR="006F1F3E">
        <w:rPr>
          <w:bCs w:val="0"/>
          <w:i w:val="0"/>
          <w:szCs w:val="24"/>
        </w:rPr>
        <w:t>,</w:t>
      </w:r>
      <w:r w:rsidR="002A6380">
        <w:rPr>
          <w:bCs w:val="0"/>
          <w:i w:val="0"/>
          <w:szCs w:val="24"/>
        </w:rPr>
        <w:t xml:space="preserve"> költségvetési</w:t>
      </w:r>
      <w:r w:rsidR="00912A3C">
        <w:rPr>
          <w:bCs w:val="0"/>
          <w:i w:val="0"/>
          <w:szCs w:val="24"/>
        </w:rPr>
        <w:t xml:space="preserve"> </w:t>
      </w:r>
      <w:r w:rsidRPr="001A2CAB">
        <w:rPr>
          <w:bCs w:val="0"/>
          <w:i w:val="0"/>
          <w:szCs w:val="24"/>
        </w:rPr>
        <w:t>hatása</w:t>
      </w:r>
      <w:r w:rsidR="0098645E">
        <w:rPr>
          <w:bCs w:val="0"/>
          <w:i w:val="0"/>
          <w:szCs w:val="24"/>
        </w:rPr>
        <w:t>, hogy bevételkiesést jel</w:t>
      </w:r>
      <w:r w:rsidR="006F1F3E">
        <w:rPr>
          <w:bCs w:val="0"/>
          <w:i w:val="0"/>
          <w:szCs w:val="24"/>
        </w:rPr>
        <w:t>ent.</w:t>
      </w:r>
      <w:r w:rsidRPr="001A2CAB">
        <w:rPr>
          <w:bCs w:val="0"/>
          <w:i w:val="0"/>
          <w:szCs w:val="24"/>
        </w:rPr>
        <w:t xml:space="preserve"> </w:t>
      </w:r>
    </w:p>
    <w:p w14:paraId="634A42D1" w14:textId="77777777" w:rsidR="003C3B6A" w:rsidRDefault="003C3B6A" w:rsidP="001A2CA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</w:p>
    <w:p w14:paraId="671A6062" w14:textId="0E2CAF35" w:rsidR="001A2CAB" w:rsidRPr="001A2CAB" w:rsidRDefault="001A2CAB" w:rsidP="001A2CA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1A2CAB">
        <w:rPr>
          <w:bCs w:val="0"/>
          <w:i w:val="0"/>
          <w:szCs w:val="24"/>
        </w:rPr>
        <w:t xml:space="preserve">- Környezeti és egészségi következmények: </w:t>
      </w:r>
    </w:p>
    <w:p w14:paraId="79F06EC2" w14:textId="77777777" w:rsidR="001A2CAB" w:rsidRPr="001A2CAB" w:rsidRDefault="001A2CAB" w:rsidP="001A2CA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1A2CAB">
        <w:rPr>
          <w:bCs w:val="0"/>
          <w:i w:val="0"/>
          <w:szCs w:val="24"/>
        </w:rPr>
        <w:t>A rendeletalkotásnak környezeti és egészségügyi következménye nincs.</w:t>
      </w:r>
    </w:p>
    <w:p w14:paraId="17D60802" w14:textId="77777777" w:rsidR="001A2CAB" w:rsidRPr="001A2CAB" w:rsidRDefault="001A2CAB" w:rsidP="001A2CA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</w:p>
    <w:p w14:paraId="08FDEE33" w14:textId="77777777" w:rsidR="001A2CAB" w:rsidRPr="001A2CAB" w:rsidRDefault="001A2CAB" w:rsidP="001A2CA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1A2CAB">
        <w:rPr>
          <w:bCs w:val="0"/>
          <w:i w:val="0"/>
          <w:szCs w:val="24"/>
        </w:rPr>
        <w:t xml:space="preserve">- A rendeletalkotásnak az adminisztratív terheket befolyásoló hatásai: </w:t>
      </w:r>
    </w:p>
    <w:p w14:paraId="10A7DA38" w14:textId="77777777" w:rsidR="001A2CAB" w:rsidRPr="001A2CAB" w:rsidRDefault="001A2CAB" w:rsidP="001A2CA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1A2CAB">
        <w:rPr>
          <w:bCs w:val="0"/>
          <w:i w:val="0"/>
          <w:szCs w:val="24"/>
        </w:rPr>
        <w:t>A rendeletalkotásnak adminisztratív terhet befolyásoló hatása nincs.</w:t>
      </w:r>
    </w:p>
    <w:p w14:paraId="126B58F5" w14:textId="77777777" w:rsidR="001A2CAB" w:rsidRPr="001A2CAB" w:rsidRDefault="001A2CAB" w:rsidP="001A2CA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</w:p>
    <w:p w14:paraId="3B4074D6" w14:textId="77777777" w:rsidR="001A2CAB" w:rsidRPr="001A2CAB" w:rsidRDefault="001A2CAB" w:rsidP="001A2CA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1A2CAB">
        <w:rPr>
          <w:bCs w:val="0"/>
          <w:i w:val="0"/>
          <w:szCs w:val="24"/>
        </w:rPr>
        <w:t xml:space="preserve">- A jogszabály megalkotásának szükségessége, a jogalkotás elmaradásának várható következményei: </w:t>
      </w:r>
    </w:p>
    <w:p w14:paraId="32CF1AAC" w14:textId="274E9AA1" w:rsidR="001A2CAB" w:rsidRPr="001A2CAB" w:rsidRDefault="001A2CAB" w:rsidP="001A2CA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1A2CAB">
        <w:rPr>
          <w:bCs w:val="0"/>
          <w:i w:val="0"/>
          <w:szCs w:val="24"/>
        </w:rPr>
        <w:t>A jogalkotás elmaradásának várható következménye nincs.</w:t>
      </w:r>
    </w:p>
    <w:p w14:paraId="4E3F05A9" w14:textId="77777777" w:rsidR="001A2CAB" w:rsidRPr="001A2CAB" w:rsidRDefault="001A2CAB" w:rsidP="001A2CA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</w:p>
    <w:p w14:paraId="62C901AE" w14:textId="77777777" w:rsidR="001A2CAB" w:rsidRPr="001A2CAB" w:rsidRDefault="001A2CAB" w:rsidP="001A2CA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1A2CAB">
        <w:rPr>
          <w:bCs w:val="0"/>
          <w:i w:val="0"/>
          <w:szCs w:val="24"/>
        </w:rPr>
        <w:t xml:space="preserve">- Az önkormányzati rendelet végrehajtásához szükséges személyi, szervezeti, tárgyi és pénzügyi többletfeltétel: </w:t>
      </w:r>
    </w:p>
    <w:p w14:paraId="54524F85" w14:textId="77777777" w:rsidR="001A2CAB" w:rsidRPr="001A2CAB" w:rsidRDefault="001A2CAB" w:rsidP="001A2CA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1A2CAB">
        <w:rPr>
          <w:bCs w:val="0"/>
          <w:i w:val="0"/>
          <w:szCs w:val="24"/>
        </w:rPr>
        <w:t xml:space="preserve">A jelenlegi szabályozáshoz képest többlet személyi, szervezeti, tárgyi és pénzügyi feltételt nem igényel. </w:t>
      </w:r>
    </w:p>
    <w:p w14:paraId="3DE37C1A" w14:textId="77777777" w:rsidR="001A2CAB" w:rsidRPr="001A2CAB" w:rsidRDefault="001A2CAB" w:rsidP="001A2CA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</w:p>
    <w:p w14:paraId="1D1EE313" w14:textId="77777777" w:rsidR="00F81D21" w:rsidRPr="009142D9" w:rsidRDefault="00F81D21" w:rsidP="00F81D21">
      <w:pPr>
        <w:pStyle w:val="Szvegtrzs31"/>
        <w:numPr>
          <w:ilvl w:val="12"/>
          <w:numId w:val="0"/>
        </w:numPr>
        <w:outlineLvl w:val="0"/>
        <w:rPr>
          <w:b/>
          <w:i w:val="0"/>
          <w:szCs w:val="24"/>
        </w:rPr>
      </w:pPr>
      <w:r w:rsidRPr="009142D9">
        <w:rPr>
          <w:b/>
          <w:i w:val="0"/>
          <w:szCs w:val="24"/>
        </w:rPr>
        <w:t xml:space="preserve">Jogi Főosztály véleménye: </w:t>
      </w:r>
    </w:p>
    <w:p w14:paraId="44FA02C7" w14:textId="77777777" w:rsidR="00F81D21" w:rsidRDefault="00F81D21" w:rsidP="00F81D21">
      <w:pPr>
        <w:pStyle w:val="Szvegtrzs31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A</w:t>
      </w:r>
      <w:r w:rsidRPr="001069A9">
        <w:rPr>
          <w:bCs w:val="0"/>
          <w:i w:val="0"/>
          <w:szCs w:val="24"/>
        </w:rPr>
        <w:t>z előterjesztésben közölt adatok, egyéb információk alapján az előterjesztéshez jogi észrevételt nem tesz.</w:t>
      </w:r>
    </w:p>
    <w:p w14:paraId="566F1440" w14:textId="77777777" w:rsidR="00B95136" w:rsidRDefault="00B95136" w:rsidP="00F81D21">
      <w:pPr>
        <w:pStyle w:val="Szvegtrzs31"/>
        <w:numPr>
          <w:ilvl w:val="12"/>
          <w:numId w:val="0"/>
        </w:numPr>
        <w:outlineLvl w:val="0"/>
        <w:rPr>
          <w:bCs w:val="0"/>
          <w:i w:val="0"/>
          <w:szCs w:val="24"/>
        </w:rPr>
      </w:pPr>
    </w:p>
    <w:p w14:paraId="5DFAF440" w14:textId="77777777" w:rsidR="00342C30" w:rsidRDefault="00342C30" w:rsidP="00F81D21">
      <w:pPr>
        <w:pStyle w:val="Szvegtrzs31"/>
        <w:numPr>
          <w:ilvl w:val="12"/>
          <w:numId w:val="0"/>
        </w:numPr>
        <w:outlineLvl w:val="0"/>
        <w:rPr>
          <w:bCs w:val="0"/>
          <w:i w:val="0"/>
          <w:szCs w:val="24"/>
        </w:rPr>
      </w:pPr>
    </w:p>
    <w:p w14:paraId="129BDDA9" w14:textId="0C7C01F9" w:rsidR="00B95136" w:rsidRDefault="00B95136" w:rsidP="00F81D21">
      <w:pPr>
        <w:pStyle w:val="Szvegtrzs31"/>
        <w:numPr>
          <w:ilvl w:val="12"/>
          <w:numId w:val="0"/>
        </w:numPr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Gazdasági Főosztály véleménye:</w:t>
      </w:r>
    </w:p>
    <w:p w14:paraId="01B98492" w14:textId="0D8EE2E4" w:rsidR="00B95136" w:rsidRPr="006F1F3E" w:rsidRDefault="006F1F3E" w:rsidP="00F81D21">
      <w:pPr>
        <w:pStyle w:val="Szvegtrzs31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6F1F3E">
        <w:rPr>
          <w:bCs w:val="0"/>
          <w:i w:val="0"/>
          <w:szCs w:val="24"/>
        </w:rPr>
        <w:t>Észrevételt nem tesz.</w:t>
      </w:r>
    </w:p>
    <w:p w14:paraId="7CB594AC" w14:textId="77777777" w:rsidR="00836B5B" w:rsidRDefault="00836B5B" w:rsidP="00F81D21">
      <w:pPr>
        <w:pStyle w:val="Szvegtrzs31"/>
        <w:numPr>
          <w:ilvl w:val="12"/>
          <w:numId w:val="0"/>
        </w:numPr>
        <w:outlineLvl w:val="0"/>
        <w:rPr>
          <w:b/>
          <w:i w:val="0"/>
          <w:szCs w:val="24"/>
        </w:rPr>
      </w:pPr>
    </w:p>
    <w:p w14:paraId="1B90B50E" w14:textId="77777777" w:rsidR="00836B5B" w:rsidRDefault="00836B5B" w:rsidP="00836B5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836B5B">
        <w:rPr>
          <w:b/>
          <w:i w:val="0"/>
          <w:szCs w:val="24"/>
        </w:rPr>
        <w:t>Jegyző törvényességi véleménye:</w:t>
      </w:r>
      <w:r w:rsidRPr="001A2CAB">
        <w:rPr>
          <w:bCs w:val="0"/>
          <w:i w:val="0"/>
          <w:szCs w:val="24"/>
        </w:rPr>
        <w:t xml:space="preserve"> </w:t>
      </w:r>
    </w:p>
    <w:p w14:paraId="2951C153" w14:textId="5D15775B" w:rsidR="00836B5B" w:rsidRDefault="00836B5B" w:rsidP="00836B5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1A2CAB">
        <w:rPr>
          <w:bCs w:val="0"/>
          <w:i w:val="0"/>
          <w:szCs w:val="24"/>
        </w:rPr>
        <w:t>Észrevételt nem tesz.</w:t>
      </w:r>
    </w:p>
    <w:p w14:paraId="5F78D5DC" w14:textId="77777777" w:rsidR="00342C30" w:rsidRPr="001A2CAB" w:rsidRDefault="00342C30" w:rsidP="00836B5B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</w:p>
    <w:p w14:paraId="7D083A8D" w14:textId="2F0D002B" w:rsidR="00F81D21" w:rsidRDefault="00F81D21" w:rsidP="00F81D21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III. Bizottsági vélemények</w:t>
      </w:r>
    </w:p>
    <w:p w14:paraId="3FBB2B7C" w14:textId="77777777" w:rsidR="00F81D21" w:rsidRDefault="00F81D21" w:rsidP="00F81D2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AF56DEA" w14:textId="3DE05FFC" w:rsidR="00F81D21" w:rsidRDefault="00F81D21" w:rsidP="00F81D2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Az előterjesztést a Népjóléti Bizottság</w:t>
      </w:r>
      <w:r w:rsidR="00560669">
        <w:rPr>
          <w:rFonts w:ascii="Times New Roman" w:hAnsi="Times New Roman"/>
          <w:bCs/>
          <w:sz w:val="24"/>
          <w:szCs w:val="24"/>
        </w:rPr>
        <w:t xml:space="preserve">, </w:t>
      </w:r>
      <w:r w:rsidR="004A2F30">
        <w:rPr>
          <w:rFonts w:ascii="Times New Roman" w:hAnsi="Times New Roman"/>
          <w:bCs/>
          <w:sz w:val="24"/>
          <w:szCs w:val="24"/>
        </w:rPr>
        <w:t>a Pénzügyi és Költségvetési Bizottság</w:t>
      </w:r>
      <w:r w:rsidR="006F1F3E">
        <w:rPr>
          <w:rFonts w:ascii="Times New Roman" w:hAnsi="Times New Roman"/>
          <w:bCs/>
          <w:sz w:val="24"/>
          <w:szCs w:val="24"/>
        </w:rPr>
        <w:t>,</w:t>
      </w:r>
      <w:r w:rsidR="004A2F30">
        <w:rPr>
          <w:rFonts w:ascii="Times New Roman" w:hAnsi="Times New Roman"/>
          <w:bCs/>
          <w:sz w:val="24"/>
          <w:szCs w:val="24"/>
        </w:rPr>
        <w:t xml:space="preserve"> </w:t>
      </w:r>
      <w:r w:rsidR="0076613C">
        <w:rPr>
          <w:rFonts w:ascii="Times New Roman" w:hAnsi="Times New Roman"/>
          <w:bCs/>
          <w:sz w:val="24"/>
          <w:szCs w:val="24"/>
        </w:rPr>
        <w:t>valamint a Jogi és Ügyrendi Bizottság tárgyalja</w:t>
      </w:r>
      <w:r w:rsidR="00462BB2">
        <w:rPr>
          <w:rFonts w:ascii="Times New Roman" w:hAnsi="Times New Roman"/>
          <w:bCs/>
          <w:sz w:val="24"/>
          <w:szCs w:val="24"/>
        </w:rPr>
        <w:t>.</w:t>
      </w:r>
    </w:p>
    <w:p w14:paraId="50E0112A" w14:textId="77777777" w:rsidR="00462BB2" w:rsidRPr="00462BB2" w:rsidRDefault="00462BB2" w:rsidP="00F81D21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14:paraId="64869920" w14:textId="77777777" w:rsidR="00F81D21" w:rsidRDefault="00F81D21" w:rsidP="00F81D21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 xml:space="preserve">IV. Döntési javaslat </w:t>
      </w:r>
    </w:p>
    <w:p w14:paraId="1AAD48DA" w14:textId="77777777" w:rsidR="00F81D21" w:rsidRDefault="00F81D21" w:rsidP="00F81D21">
      <w:pPr>
        <w:pStyle w:val="bodytext3"/>
        <w:spacing w:before="0" w:beforeAutospacing="0" w:after="0" w:afterAutospacing="0"/>
        <w:jc w:val="both"/>
      </w:pPr>
    </w:p>
    <w:p w14:paraId="2A819950" w14:textId="4239C8FD" w:rsidR="00836B5B" w:rsidRDefault="00836B5B" w:rsidP="00F81D2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836B5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Budapest Főváros XIV. Kerület Zugló Önkormányzata Képviselő-testülete megalkotja a Budapest Főváros XIV. Kerület Zugló Önkormányzata Képviselő-testületének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836B5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.../2025. (X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I</w:t>
      </w:r>
      <w:r w:rsidRPr="00836B5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27</w:t>
      </w:r>
      <w:r w:rsidRPr="00836B5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.) önkormányzati rendeletét az Önkormányzat vagyonáról, a vagyontárgyak feletti tulajdonosi jogok gyakorlásáról szóló 18/2016. (III.</w:t>
      </w:r>
      <w:r w:rsidR="005C78C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6F1F3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0</w:t>
      </w:r>
      <w:r w:rsidRPr="00836B5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4.) önkormányzati rendelet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módosításáról az előterjesztés 1. és 2. melléklete szerint</w:t>
      </w:r>
    </w:p>
    <w:p w14:paraId="031DEDD1" w14:textId="77777777" w:rsidR="00836B5B" w:rsidRDefault="00836B5B" w:rsidP="00B95136">
      <w:pPr>
        <w:pStyle w:val="Szvegtrzs33"/>
        <w:rPr>
          <w:i w:val="0"/>
          <w:iCs w:val="0"/>
          <w:color w:val="000000"/>
        </w:rPr>
      </w:pPr>
    </w:p>
    <w:p w14:paraId="5E23B7A2" w14:textId="5BB9D49A" w:rsidR="00B95136" w:rsidRDefault="00B95136" w:rsidP="00B95136">
      <w:pPr>
        <w:pStyle w:val="Szvegtrzs33"/>
        <w:rPr>
          <w:bCs/>
        </w:rPr>
      </w:pPr>
      <w:r>
        <w:rPr>
          <w:i w:val="0"/>
          <w:iCs w:val="0"/>
          <w:color w:val="000000"/>
        </w:rPr>
        <w:t xml:space="preserve">A </w:t>
      </w:r>
      <w:r w:rsidR="00836B5B" w:rsidRPr="006F1F3E">
        <w:rPr>
          <w:b/>
          <w:i w:val="0"/>
          <w:iCs w:val="0"/>
          <w:color w:val="000000"/>
        </w:rPr>
        <w:t xml:space="preserve">rendeletalkotás </w:t>
      </w:r>
      <w:r>
        <w:rPr>
          <w:i w:val="0"/>
          <w:iCs w:val="0"/>
        </w:rPr>
        <w:t>a Magyarország helyi önkormányzatairól szóló 2011. évi CLXXXIX. törvény 4</w:t>
      </w:r>
      <w:r w:rsidR="00836B5B">
        <w:rPr>
          <w:i w:val="0"/>
          <w:iCs w:val="0"/>
        </w:rPr>
        <w:t>2</w:t>
      </w:r>
      <w:r>
        <w:rPr>
          <w:i w:val="0"/>
          <w:iCs w:val="0"/>
        </w:rPr>
        <w:t>. § 1</w:t>
      </w:r>
      <w:r w:rsidR="00836B5B">
        <w:rPr>
          <w:i w:val="0"/>
          <w:iCs w:val="0"/>
        </w:rPr>
        <w:t>. pontja és az</w:t>
      </w:r>
      <w:r>
        <w:rPr>
          <w:i w:val="0"/>
          <w:iCs w:val="0"/>
        </w:rPr>
        <w:t xml:space="preserve"> 50. §-a alapján </w:t>
      </w:r>
      <w:r w:rsidR="00836B5B" w:rsidRPr="006F1F3E">
        <w:rPr>
          <w:b/>
          <w:i w:val="0"/>
          <w:iCs w:val="0"/>
        </w:rPr>
        <w:t>minősített</w:t>
      </w:r>
      <w:r w:rsidRPr="006F1F3E">
        <w:rPr>
          <w:b/>
          <w:i w:val="0"/>
          <w:iCs w:val="0"/>
        </w:rPr>
        <w:t xml:space="preserve"> többséget</w:t>
      </w:r>
      <w:r>
        <w:rPr>
          <w:i w:val="0"/>
          <w:iCs w:val="0"/>
        </w:rPr>
        <w:t xml:space="preserve"> igényel. </w:t>
      </w:r>
    </w:p>
    <w:p w14:paraId="5299BA50" w14:textId="77777777" w:rsidR="00F81D21" w:rsidRPr="00656C04" w:rsidRDefault="00F81D21" w:rsidP="00F81D2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073EA74A" w14:textId="5A7D5590" w:rsidR="00F81D21" w:rsidRDefault="00F81D21" w:rsidP="00F81D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Budapest, 2025. november</w:t>
      </w:r>
      <w:r w:rsidR="00005599">
        <w:rPr>
          <w:rFonts w:ascii="Times New Roman" w:hAnsi="Times New Roman"/>
          <w:sz w:val="24"/>
          <w:szCs w:val="24"/>
        </w:rPr>
        <w:t xml:space="preserve"> 17</w:t>
      </w:r>
      <w:r w:rsidR="004A2F30">
        <w:rPr>
          <w:rFonts w:ascii="Times New Roman" w:hAnsi="Times New Roman"/>
          <w:sz w:val="24"/>
          <w:szCs w:val="24"/>
        </w:rPr>
        <w:t>.</w:t>
      </w:r>
    </w:p>
    <w:p w14:paraId="09A46B66" w14:textId="77777777" w:rsidR="00F81D21" w:rsidRDefault="00F81D21" w:rsidP="00F81D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B8CD4C" w14:textId="77777777" w:rsidR="00F81D21" w:rsidRDefault="00F81D21" w:rsidP="00F81D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A89AA6" w14:textId="77777777" w:rsidR="00F81D21" w:rsidRDefault="00F81D21" w:rsidP="00F81D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41BB6E" w14:textId="77777777" w:rsidR="00F81D21" w:rsidRDefault="00F81D21" w:rsidP="00F81D2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Rózsa András</w:t>
      </w:r>
    </w:p>
    <w:p w14:paraId="32C03EBB" w14:textId="77777777" w:rsidR="00F81D21" w:rsidRDefault="00F81D21" w:rsidP="00F81D2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A708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2A708D">
        <w:rPr>
          <w:rFonts w:ascii="Times New Roman" w:hAnsi="Times New Roman"/>
          <w:bCs/>
          <w:sz w:val="24"/>
          <w:szCs w:val="24"/>
        </w:rPr>
        <w:t>polgármester</w:t>
      </w:r>
    </w:p>
    <w:p w14:paraId="1433689F" w14:textId="77777777" w:rsidR="00F81D21" w:rsidRPr="002A708D" w:rsidRDefault="00F81D21" w:rsidP="00F81D2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34169B1" w14:textId="77777777" w:rsidR="00F81D21" w:rsidRPr="002A708D" w:rsidRDefault="00F81D21" w:rsidP="00F81D2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F805B2E" w14:textId="77777777" w:rsidR="00F81D21" w:rsidRDefault="00F81D21" w:rsidP="00F81D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</w:t>
      </w:r>
      <w:r w:rsidRPr="00656C04">
        <w:rPr>
          <w:rFonts w:ascii="Times New Roman" w:eastAsia="Times New Roman" w:hAnsi="Times New Roman"/>
          <w:sz w:val="24"/>
          <w:szCs w:val="24"/>
          <w:lang w:eastAsia="hu-HU"/>
        </w:rPr>
        <w:t>ellékletek felsorolása:</w:t>
      </w:r>
    </w:p>
    <w:p w14:paraId="4236B981" w14:textId="482CE250" w:rsidR="00050E3C" w:rsidRDefault="00F81D21" w:rsidP="004A2F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melléklet: </w:t>
      </w:r>
      <w:r w:rsidR="00836B5B">
        <w:rPr>
          <w:rFonts w:ascii="Times New Roman" w:eastAsia="Times New Roman" w:hAnsi="Times New Roman"/>
          <w:sz w:val="24"/>
          <w:szCs w:val="24"/>
          <w:lang w:eastAsia="hu-HU"/>
        </w:rPr>
        <w:t>Önkormányzati módosító rendelet tervezete</w:t>
      </w:r>
    </w:p>
    <w:p w14:paraId="12243C28" w14:textId="01A61DB5" w:rsidR="00836B5B" w:rsidRDefault="00836B5B" w:rsidP="004A2F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melléklet: Indoklás</w:t>
      </w:r>
    </w:p>
    <w:p w14:paraId="31AE402D" w14:textId="77777777" w:rsidR="004A2F30" w:rsidRPr="00656C04" w:rsidRDefault="004A2F30" w:rsidP="004A2F30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790E043" w14:textId="77777777" w:rsidR="00F81D21" w:rsidRPr="00656C04" w:rsidRDefault="00F81D21" w:rsidP="00F81D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6C04">
        <w:rPr>
          <w:rFonts w:ascii="Times New Roman" w:hAnsi="Times New Roman"/>
          <w:sz w:val="24"/>
          <w:szCs w:val="24"/>
        </w:rPr>
        <w:t xml:space="preserve">Az előterjesztést készítette: </w:t>
      </w:r>
    </w:p>
    <w:p w14:paraId="7128A57B" w14:textId="613BF8B3" w:rsidR="0000467C" w:rsidRDefault="00AB5F45" w:rsidP="00F81D21">
      <w:pPr>
        <w:pStyle w:val="NormlWeb"/>
        <w:spacing w:before="0" w:beforeAutospacing="0" w:after="0" w:afterAutospacing="0"/>
      </w:pPr>
      <w:r>
        <w:t xml:space="preserve">Humánszolgáltatási </w:t>
      </w:r>
      <w:r w:rsidR="0000467C">
        <w:t>Főosztály</w:t>
      </w:r>
    </w:p>
    <w:p w14:paraId="3BF85830" w14:textId="3F615EFD" w:rsidR="00F81D21" w:rsidRDefault="00836B5B" w:rsidP="00F81D21">
      <w:pPr>
        <w:pStyle w:val="NormlWeb"/>
        <w:spacing w:before="0" w:beforeAutospacing="0" w:after="0" w:afterAutospacing="0"/>
        <w:rPr>
          <w:rFonts w:eastAsia="Calibri"/>
          <w:lang w:eastAsia="en-US"/>
        </w:rPr>
      </w:pPr>
      <w:r>
        <w:t>Jogi F</w:t>
      </w:r>
      <w:r w:rsidR="00F81D21">
        <w:rPr>
          <w:bCs w:val="0"/>
          <w:color w:val="000000"/>
        </w:rPr>
        <w:t>őosztály</w:t>
      </w:r>
      <w:r w:rsidR="00F81D21">
        <w:rPr>
          <w:rFonts w:eastAsia="Calibri"/>
          <w:lang w:eastAsia="en-US"/>
        </w:rPr>
        <w:t xml:space="preserve"> </w:t>
      </w:r>
    </w:p>
    <w:p w14:paraId="415BFEDB" w14:textId="77777777" w:rsidR="00F81D21" w:rsidRDefault="00F81D21" w:rsidP="00F81D21">
      <w:pPr>
        <w:pStyle w:val="NormlWeb"/>
        <w:spacing w:before="0" w:beforeAutospacing="0" w:after="0" w:afterAutospacing="0"/>
        <w:rPr>
          <w:rFonts w:eastAsia="Calibri"/>
          <w:lang w:eastAsia="en-US"/>
        </w:rPr>
      </w:pPr>
    </w:p>
    <w:p w14:paraId="014CF419" w14:textId="77777777" w:rsidR="00F81D21" w:rsidRDefault="00F81D21" w:rsidP="00F81D21">
      <w:pPr>
        <w:pStyle w:val="NormlWeb"/>
        <w:spacing w:before="0" w:beforeAutospacing="0" w:after="0" w:afterAutospacing="0"/>
        <w:rPr>
          <w:rFonts w:eastAsia="Calibri"/>
          <w:lang w:eastAsia="en-US"/>
        </w:rPr>
      </w:pPr>
    </w:p>
    <w:p w14:paraId="003D2313" w14:textId="77777777" w:rsidR="00F81D21" w:rsidRPr="000C4F97" w:rsidRDefault="00F81D21" w:rsidP="00F81D2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t xml:space="preserve">           </w:t>
      </w:r>
    </w:p>
    <w:sectPr w:rsidR="00F81D21" w:rsidRPr="000C4F97" w:rsidSect="00F81D2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E4BDF"/>
    <w:multiLevelType w:val="hybridMultilevel"/>
    <w:tmpl w:val="38047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06E91"/>
    <w:multiLevelType w:val="hybridMultilevel"/>
    <w:tmpl w:val="60D2F7DA"/>
    <w:lvl w:ilvl="0" w:tplc="7ABC24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495769">
    <w:abstractNumId w:val="0"/>
  </w:num>
  <w:num w:numId="2" w16cid:durableId="2137290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D21"/>
    <w:rsid w:val="0000467C"/>
    <w:rsid w:val="00005599"/>
    <w:rsid w:val="000279CF"/>
    <w:rsid w:val="00045FA6"/>
    <w:rsid w:val="00050E3C"/>
    <w:rsid w:val="000D24D9"/>
    <w:rsid w:val="000E182B"/>
    <w:rsid w:val="00111D32"/>
    <w:rsid w:val="001377C2"/>
    <w:rsid w:val="00161DF8"/>
    <w:rsid w:val="00164471"/>
    <w:rsid w:val="00190233"/>
    <w:rsid w:val="001A2CAB"/>
    <w:rsid w:val="001B7968"/>
    <w:rsid w:val="002260E0"/>
    <w:rsid w:val="00226BC5"/>
    <w:rsid w:val="00274CE9"/>
    <w:rsid w:val="002A6380"/>
    <w:rsid w:val="002D1B1A"/>
    <w:rsid w:val="00311572"/>
    <w:rsid w:val="00321D9B"/>
    <w:rsid w:val="00341AC7"/>
    <w:rsid w:val="00342C30"/>
    <w:rsid w:val="003C3B6A"/>
    <w:rsid w:val="004008E7"/>
    <w:rsid w:val="004361C0"/>
    <w:rsid w:val="00447100"/>
    <w:rsid w:val="00462BB2"/>
    <w:rsid w:val="004A2F30"/>
    <w:rsid w:val="00560669"/>
    <w:rsid w:val="00562B93"/>
    <w:rsid w:val="00577FA2"/>
    <w:rsid w:val="00582419"/>
    <w:rsid w:val="005C78C5"/>
    <w:rsid w:val="005E2B27"/>
    <w:rsid w:val="00664F50"/>
    <w:rsid w:val="006707EE"/>
    <w:rsid w:val="006F1F3E"/>
    <w:rsid w:val="007635BB"/>
    <w:rsid w:val="0076613C"/>
    <w:rsid w:val="00775499"/>
    <w:rsid w:val="007943AE"/>
    <w:rsid w:val="007A7AB6"/>
    <w:rsid w:val="007F4F5E"/>
    <w:rsid w:val="00817C15"/>
    <w:rsid w:val="00827177"/>
    <w:rsid w:val="00836B5B"/>
    <w:rsid w:val="008E641E"/>
    <w:rsid w:val="008F03F0"/>
    <w:rsid w:val="008F5F5B"/>
    <w:rsid w:val="00912A3C"/>
    <w:rsid w:val="0098645E"/>
    <w:rsid w:val="00991B94"/>
    <w:rsid w:val="009D1E62"/>
    <w:rsid w:val="00A06BC7"/>
    <w:rsid w:val="00A8362B"/>
    <w:rsid w:val="00AB5F45"/>
    <w:rsid w:val="00B7425D"/>
    <w:rsid w:val="00B84D36"/>
    <w:rsid w:val="00B95136"/>
    <w:rsid w:val="00BA36D7"/>
    <w:rsid w:val="00BB6C76"/>
    <w:rsid w:val="00BC2DAE"/>
    <w:rsid w:val="00BF1C3D"/>
    <w:rsid w:val="00C52885"/>
    <w:rsid w:val="00C7334F"/>
    <w:rsid w:val="00CC4988"/>
    <w:rsid w:val="00D31A54"/>
    <w:rsid w:val="00DC25C2"/>
    <w:rsid w:val="00E076BD"/>
    <w:rsid w:val="00E10BDB"/>
    <w:rsid w:val="00E306A1"/>
    <w:rsid w:val="00E83D0F"/>
    <w:rsid w:val="00F22484"/>
    <w:rsid w:val="00F4773F"/>
    <w:rsid w:val="00F70B23"/>
    <w:rsid w:val="00F72B2C"/>
    <w:rsid w:val="00F81D21"/>
    <w:rsid w:val="00F9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9486"/>
  <w15:chartTrackingRefBased/>
  <w15:docId w15:val="{747E247A-EC5F-44DD-BE57-76967A24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1D2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81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81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81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81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81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81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81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81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81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81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81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81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81D2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81D2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81D2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81D2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81D2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81D2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81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81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81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81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81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81D2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81D2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81D2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81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81D2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81D21"/>
    <w:rPr>
      <w:b/>
      <w:bCs/>
      <w:smallCaps/>
      <w:color w:val="0F4761" w:themeColor="accent1" w:themeShade="BF"/>
      <w:spacing w:val="5"/>
    </w:rPr>
  </w:style>
  <w:style w:type="paragraph" w:customStyle="1" w:styleId="Szvegtrzs31">
    <w:name w:val="Szövegtörzs 31"/>
    <w:basedOn w:val="Norml"/>
    <w:rsid w:val="00F81D2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Cs/>
      <w:i/>
      <w:sz w:val="24"/>
      <w:szCs w:val="20"/>
      <w:lang w:eastAsia="hu-HU"/>
    </w:rPr>
  </w:style>
  <w:style w:type="paragraph" w:styleId="NormlWeb">
    <w:name w:val="Normal (Web)"/>
    <w:basedOn w:val="Norml"/>
    <w:semiHidden/>
    <w:rsid w:val="00F81D21"/>
    <w:pPr>
      <w:spacing w:before="100" w:beforeAutospacing="1" w:after="100" w:afterAutospacing="1" w:line="240" w:lineRule="auto"/>
    </w:pPr>
    <w:rPr>
      <w:rFonts w:ascii="Times New Roman" w:eastAsia="Times New Roman" w:hAnsi="Times New Roman"/>
      <w:bCs/>
      <w:sz w:val="24"/>
      <w:szCs w:val="24"/>
      <w:lang w:eastAsia="hu-HU"/>
    </w:rPr>
  </w:style>
  <w:style w:type="paragraph" w:customStyle="1" w:styleId="bodytext3">
    <w:name w:val="bodytext3"/>
    <w:basedOn w:val="Norml"/>
    <w:rsid w:val="00F81D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zvegtrzs33">
    <w:name w:val="Szövegtörzs 33"/>
    <w:basedOn w:val="Norml"/>
    <w:rsid w:val="00F81D21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Nincstrkz">
    <w:name w:val="No Spacing"/>
    <w:uiPriority w:val="1"/>
    <w:qFormat/>
    <w:rsid w:val="00F81D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Bekezds">
    <w:name w:val="Bekezdés"/>
    <w:basedOn w:val="Norml"/>
    <w:rsid w:val="00F81D21"/>
    <w:pPr>
      <w:keepLine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paragraph" w:customStyle="1" w:styleId="Szvegtrzs32">
    <w:name w:val="Szövegtörzs 32"/>
    <w:basedOn w:val="Norml"/>
    <w:rsid w:val="00B9513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Cs/>
      <w:i/>
      <w:sz w:val="24"/>
      <w:szCs w:val="20"/>
      <w:lang w:eastAsia="hu-HU"/>
    </w:rPr>
  </w:style>
  <w:style w:type="paragraph" w:styleId="Szvegtrzs3">
    <w:name w:val="Body Text 3"/>
    <w:basedOn w:val="Norml"/>
    <w:link w:val="Szvegtrzs3Char"/>
    <w:unhideWhenUsed/>
    <w:rsid w:val="00817C1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817C15"/>
    <w:rPr>
      <w:rFonts w:ascii="Calibri" w:eastAsia="Calibri" w:hAnsi="Calibri" w:cs="Times New Roman"/>
      <w:kern w:val="0"/>
      <w:sz w:val="16"/>
      <w:szCs w:val="16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E1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182B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Szvegtrzs">
    <w:name w:val="Body Text"/>
    <w:basedOn w:val="Norml"/>
    <w:link w:val="SzvegtrzsChar"/>
    <w:uiPriority w:val="99"/>
    <w:semiHidden/>
    <w:unhideWhenUsed/>
    <w:rsid w:val="001A2CA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A2CAB"/>
    <w:rPr>
      <w:rFonts w:ascii="Calibri" w:eastAsia="Calibri" w:hAnsi="Calibri" w:cs="Times New Roman"/>
      <w:kern w:val="0"/>
      <w14:ligatures w14:val="none"/>
    </w:rPr>
  </w:style>
  <w:style w:type="paragraph" w:customStyle="1" w:styleId="Szvegtrzs21">
    <w:name w:val="Szövegtörzs 21"/>
    <w:basedOn w:val="Norml"/>
    <w:rsid w:val="001A2CA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hu-HU"/>
    </w:rPr>
  </w:style>
  <w:style w:type="paragraph" w:customStyle="1" w:styleId="Nincstrkz1">
    <w:name w:val="Nincs térköz1"/>
    <w:basedOn w:val="Norml"/>
    <w:rsid w:val="001A2CA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Szvegtrzs210">
    <w:name w:val="Szövegtörzs 21"/>
    <w:basedOn w:val="Norml"/>
    <w:rsid w:val="001A2CA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8241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8241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82419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8241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82419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Vltozat">
    <w:name w:val="Revision"/>
    <w:hidden/>
    <w:uiPriority w:val="99"/>
    <w:semiHidden/>
    <w:rsid w:val="008F03F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824</Words>
  <Characters>5689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Szűcs</dc:creator>
  <cp:keywords/>
  <dc:description/>
  <cp:lastModifiedBy>Krisztina Szűcs</cp:lastModifiedBy>
  <cp:revision>2</cp:revision>
  <cp:lastPrinted>2025-11-18T13:47:00Z</cp:lastPrinted>
  <dcterms:created xsi:type="dcterms:W3CDTF">2025-11-19T12:06:00Z</dcterms:created>
  <dcterms:modified xsi:type="dcterms:W3CDTF">2025-11-19T12:06:00Z</dcterms:modified>
</cp:coreProperties>
</file>