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3919" w14:textId="5E8B7CAB" w:rsidR="00E83C4D" w:rsidRPr="003C0046" w:rsidRDefault="00E83C4D" w:rsidP="000B24A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C0046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3C0046">
        <w:rPr>
          <w:rFonts w:ascii="Times New Roman" w:eastAsia="Times New Roman" w:hAnsi="Times New Roman" w:cs="Times New Roman"/>
          <w:i/>
          <w:sz w:val="24"/>
          <w:szCs w:val="24"/>
        </w:rPr>
        <w:t>melléklet a 123-</w:t>
      </w:r>
      <w:r w:rsidR="00490A23" w:rsidRPr="003C0046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="00011869">
        <w:rPr>
          <w:rFonts w:ascii="Times New Roman" w:eastAsia="Times New Roman" w:hAnsi="Times New Roman" w:cs="Times New Roman"/>
          <w:i/>
          <w:sz w:val="24"/>
          <w:szCs w:val="24"/>
        </w:rPr>
        <w:t>67</w:t>
      </w:r>
      <w:r w:rsidRPr="003C0046">
        <w:rPr>
          <w:rFonts w:ascii="Times New Roman" w:eastAsia="Times New Roman" w:hAnsi="Times New Roman" w:cs="Times New Roman"/>
          <w:i/>
          <w:sz w:val="24"/>
          <w:szCs w:val="24"/>
        </w:rPr>
        <w:t>/2025. előterjesztéshez</w:t>
      </w:r>
    </w:p>
    <w:p w14:paraId="08D25A5D" w14:textId="77777777" w:rsidR="00AC22B4" w:rsidRPr="003C0046" w:rsidRDefault="00AC22B4" w:rsidP="000B24A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0046" w:rsidRPr="003C0046" w14:paraId="42BCFDEF" w14:textId="77777777" w:rsidTr="00856B6F">
        <w:tc>
          <w:tcPr>
            <w:tcW w:w="4531" w:type="dxa"/>
          </w:tcPr>
          <w:p w14:paraId="08E152F1" w14:textId="77777777" w:rsidR="00FB3A28" w:rsidRPr="003C0046" w:rsidRDefault="00FB3A28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37A105" w14:textId="77777777" w:rsidR="005A216A" w:rsidRPr="00B37779" w:rsidRDefault="00B37779" w:rsidP="000B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b/>
                <w:sz w:val="24"/>
                <w:szCs w:val="24"/>
              </w:rPr>
              <w:t>Budapest Főváros XIV. Kerület Zugló</w:t>
            </w:r>
            <w:r w:rsidRPr="00B3777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/>
              </w:rPr>
              <w:t xml:space="preserve"> </w:t>
            </w:r>
            <w:r w:rsidRPr="00B37779">
              <w:rPr>
                <w:rFonts w:ascii="Times New Roman" w:hAnsi="Times New Roman" w:cs="Times New Roman"/>
                <w:b/>
                <w:sz w:val="24"/>
                <w:szCs w:val="24"/>
              </w:rPr>
              <w:t>Önkormányzata Képviselő-testületének 11/2024.(IV. 2.) önkormányzati rendelete</w:t>
            </w:r>
            <w:r w:rsidRPr="00B3777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 Budapest Főváros XIV. Kerület Zugló Önkormányzat tulajdonában álló helyiségek bérbeadásáról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54B" w:rsidRPr="00B37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módosításkor </w:t>
            </w:r>
            <w:r w:rsidR="004C20AA" w:rsidRPr="00B37779">
              <w:rPr>
                <w:rFonts w:ascii="Times New Roman" w:hAnsi="Times New Roman" w:cs="Times New Roman"/>
                <w:b/>
                <w:sz w:val="24"/>
                <w:szCs w:val="24"/>
              </w:rPr>
              <w:t>hatályos</w:t>
            </w:r>
            <w:r w:rsidR="00FB3A28" w:rsidRPr="00B37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rendelkezés</w:t>
            </w:r>
            <w:r w:rsidR="001713C0" w:rsidRPr="00B3777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2654B" w:rsidRPr="00B3777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3C2922DF" w14:textId="77777777" w:rsidR="006B41DF" w:rsidRPr="003C0046" w:rsidRDefault="006B41DF" w:rsidP="000B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12B87A0" w14:textId="77777777" w:rsidR="00FB3A28" w:rsidRPr="00B37779" w:rsidRDefault="00FB3A28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FECAF5" w14:textId="77777777" w:rsidR="00AC22B4" w:rsidRPr="00B37779" w:rsidRDefault="00B37779" w:rsidP="004406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b/>
                <w:sz w:val="24"/>
                <w:szCs w:val="24"/>
              </w:rPr>
              <w:t>Budapest Főváros XIV. Kerület Zugló</w:t>
            </w:r>
            <w:r w:rsidRPr="00B3777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/>
              </w:rPr>
              <w:t xml:space="preserve"> </w:t>
            </w:r>
            <w:r w:rsidRPr="00B37779">
              <w:rPr>
                <w:rFonts w:ascii="Times New Roman" w:hAnsi="Times New Roman" w:cs="Times New Roman"/>
                <w:b/>
                <w:sz w:val="24"/>
                <w:szCs w:val="24"/>
              </w:rPr>
              <w:t>Önkormányzata Képviselő-testületének 11/2024.(IV. 2.) önkormányzati rendelete</w:t>
            </w:r>
            <w:r w:rsidRPr="00B3777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 Budapest Főváros XIV. Kerület Zugló Önkormányzat tulajdonában álló helyiségek bérbeadásáról</w:t>
            </w:r>
            <w:r w:rsidR="002A1B8A" w:rsidRPr="00B37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módosuló rendelkezések</w:t>
            </w:r>
          </w:p>
        </w:tc>
      </w:tr>
      <w:tr w:rsidR="003C0046" w:rsidRPr="00B37779" w14:paraId="7F27990E" w14:textId="77777777" w:rsidTr="00856B6F">
        <w:tc>
          <w:tcPr>
            <w:tcW w:w="4531" w:type="dxa"/>
          </w:tcPr>
          <w:p w14:paraId="67668700" w14:textId="77777777" w:rsidR="004C20AA" w:rsidRPr="00B37779" w:rsidRDefault="004C20AA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A8EF48" w14:textId="77777777" w:rsidR="004063F0" w:rsidRDefault="004063F0" w:rsidP="00B3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5E849" w14:textId="77777777" w:rsidR="00B37779" w:rsidRPr="00B37779" w:rsidRDefault="00B37779" w:rsidP="00B3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2.§</w:t>
            </w:r>
          </w:p>
          <w:p w14:paraId="71BD17D3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(3) A polgármester dönt:</w:t>
            </w:r>
          </w:p>
          <w:p w14:paraId="7E47FBA6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a) a bérleti jogviszony közös megegyezéssel történő megszüntetéséről,</w:t>
            </w:r>
          </w:p>
          <w:p w14:paraId="2A8E1534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b) a bérleti jogviszony rendes felmondásáról, valamint szerződésszegés miatt történő felmondásáról,</w:t>
            </w:r>
          </w:p>
          <w:p w14:paraId="27D03625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c) a helyiségbe való befogadáshoz, a helyiség albérletbe adásához való hozzájárulás megadásáról,</w:t>
            </w:r>
          </w:p>
          <w:p w14:paraId="79BA0381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d) a helyiségben székhely és telephely bejegyzéséhez szükséges engedély megadásáról,</w:t>
            </w:r>
          </w:p>
          <w:p w14:paraId="70255270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e) a helyiségre vonatkozó közüzemi szerződésekkel kapcsolatos nyilatkozatról, valamint a helyiségen elvégzendő munkákra meghatározott teljesítési határidő első alkalommal való meghosszabbításáról,</w:t>
            </w:r>
          </w:p>
          <w:p w14:paraId="62D88626" w14:textId="77777777" w:rsidR="00D77C7E" w:rsidRPr="00B37779" w:rsidRDefault="00B37779" w:rsidP="00B3777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f) a nettó 7 millió Ft összeg alatt a bérbeszámításról</w:t>
            </w:r>
            <w:r w:rsidRPr="00B3777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279F5C90" w14:textId="77777777" w:rsidR="00D77C7E" w:rsidRPr="00B37779" w:rsidRDefault="00D77C7E" w:rsidP="002A1B8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AEC459" w14:textId="77777777" w:rsidR="00B37779" w:rsidRPr="00B37779" w:rsidRDefault="00B37779" w:rsidP="002A1B8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AF6178" w14:textId="77777777" w:rsidR="00D77C7E" w:rsidRPr="00B37779" w:rsidRDefault="00D77C7E" w:rsidP="002A1B8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B4250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BCB82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13AF" w14:textId="77777777" w:rsid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6F6E5" w14:textId="77777777" w:rsid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A6C43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86B96" w14:textId="77777777" w:rsidR="00B8399B" w:rsidRDefault="00B8399B" w:rsidP="00B37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FDAE6" w14:textId="77777777" w:rsidR="00D77C7E" w:rsidRPr="00B37779" w:rsidRDefault="00D77C7E" w:rsidP="002A1B8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DA3585" w14:textId="77777777" w:rsidR="00B8399B" w:rsidRDefault="00B8399B" w:rsidP="00B37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D588A" w14:textId="42D7A4CD" w:rsidR="00B37779" w:rsidRPr="00B37779" w:rsidRDefault="00B37779" w:rsidP="00B37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11.§</w:t>
            </w:r>
          </w:p>
          <w:p w14:paraId="6B0A5556" w14:textId="77777777" w:rsidR="00D77C7E" w:rsidRPr="00B37779" w:rsidRDefault="00B37779" w:rsidP="00B3777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(2) A felhívást a kifüggesztését követően legalább egy alkalommal közzé kell tenni a Zuglói Polgármesteri Hivatal (a továbbiakban: Polgármesteri Hivatal) és a Zuglói Zrt. hirdetőtábláján, a Zuglói Zrt. honlapján és a www.zuglo.hu oldalon.</w:t>
            </w:r>
          </w:p>
          <w:p w14:paraId="0678AEB8" w14:textId="77777777" w:rsidR="00B37779" w:rsidRPr="00B37779" w:rsidRDefault="00B37779" w:rsidP="002A1B8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C9CCFA" w14:textId="77777777" w:rsidR="00011869" w:rsidRDefault="00011869" w:rsidP="00B37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380AA" w14:textId="04C95BE1" w:rsidR="00B37779" w:rsidRPr="00B37779" w:rsidRDefault="00B37779" w:rsidP="00B37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17.§</w:t>
            </w:r>
          </w:p>
          <w:p w14:paraId="72FBDFF5" w14:textId="77777777" w:rsidR="00B37779" w:rsidRPr="00B37779" w:rsidRDefault="00B37779" w:rsidP="00B3777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A tárgyalási eljárást lezáró előzetes megállapodás alapján kidolgozott bérleti szerződés tervezetét a polgármester hagyja jóvá.</w:t>
            </w:r>
          </w:p>
          <w:p w14:paraId="73EBA97D" w14:textId="77777777" w:rsidR="00B8399B" w:rsidRDefault="00B8399B" w:rsidP="00B37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BB0EA" w14:textId="7F44227A" w:rsidR="00B37779" w:rsidRPr="00B37779" w:rsidRDefault="00B37779" w:rsidP="00B37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32.§</w:t>
            </w:r>
          </w:p>
          <w:p w14:paraId="784EE509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(1) A bérleti szerződésnek tartalmaznia kell:</w:t>
            </w:r>
          </w:p>
          <w:p w14:paraId="05B576EB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a) a bérbeadó és a bérlő adatait,</w:t>
            </w:r>
          </w:p>
          <w:p w14:paraId="1D9FD789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b) a bérbeadásra vonatkozó tulajdonosi döntés megjelölését,</w:t>
            </w:r>
          </w:p>
          <w:p w14:paraId="181C6529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c) a bérbeadás időtartamának a meghatározását,</w:t>
            </w:r>
          </w:p>
          <w:p w14:paraId="146186D3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d) a bérleti díj összegét, esedékességének időpontját, megfizetése elmulasztásának a jogkövetkezményeit,</w:t>
            </w:r>
          </w:p>
          <w:p w14:paraId="7C7E1794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e) a bérleti díjnak a bérleti jogviszony fennállása alatti rendszeres kiigazítására vonatkozó kötelezettséget,</w:t>
            </w:r>
          </w:p>
          <w:p w14:paraId="0C5B7B2F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f) a bérlőt terhelő, nem mérhető közüzemi költségek meghatározását, megfizetésének a módját,</w:t>
            </w:r>
          </w:p>
          <w:p w14:paraId="2C917BA3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g) a bérlőnek a bérleti jogviszony alapján keletkező, e rendeletben meghatározott egyéb fizetési kötelezettségeit,</w:t>
            </w:r>
          </w:p>
          <w:p w14:paraId="6440F394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h) az óvadékból való kielégítés módját és következményeit,</w:t>
            </w:r>
          </w:p>
          <w:p w14:paraId="2ACD6D07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i) a bérlőnek a bérleménnyel kapcsolatos karbantartási kötelezettségeit,</w:t>
            </w:r>
          </w:p>
          <w:p w14:paraId="25DC6D7A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j) a bérlő által a helyiségben folytatandó tevékenység megnevezését, azzal, hogy engedélyköteles tevékenységet a bérlő a szükséges engedély birtokában folytathat, melynek megszerzése a bérlő feladata és költsége,</w:t>
            </w:r>
          </w:p>
          <w:p w14:paraId="1460A32F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k) a bérlő kötelezettségét a bérbeadó döntése beszerzésére, ha a helyiségben folytatott tevékenységét meg kívánja változtatni, a bérbeadó döntésére vonatkozó kérelem elmulasztásának a jogkövetkezményét,</w:t>
            </w:r>
          </w:p>
          <w:p w14:paraId="5A610EF3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l) annak meghatározását, hogy a bérlő a bérbeadóval szemben mikor támaszthat csereelhelyezési igényt vagy pénzbeli térítést,</w:t>
            </w:r>
          </w:p>
          <w:p w14:paraId="5887680D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m) a bérlemény átadás-átvételének a szabályait,</w:t>
            </w:r>
          </w:p>
          <w:p w14:paraId="5DAFAA84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n) a bérleti jogviszony megszűnése esetén az eredeti állapot helyreállításának kötelezettségét, a bérlő elviteli joga gyakorlásának feltételeit, továbbá</w:t>
            </w:r>
          </w:p>
          <w:p w14:paraId="372D6418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o) a felek közötti egyéb megállapodásokat.</w:t>
            </w:r>
          </w:p>
          <w:p w14:paraId="6365B3E6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(2) Már fennálló szerződés esetén a szerződésmódosítás tartalmazza a feleknek a módosítással kapcsolatos megállapodását és az ehhez szükséges tulajdonosi döntés megjelölését.</w:t>
            </w:r>
          </w:p>
          <w:p w14:paraId="4FB36DD3" w14:textId="77777777" w:rsidR="00B37779" w:rsidRPr="00B37779" w:rsidRDefault="00B37779" w:rsidP="00B3777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(3) Ha a bérbeadó e rendelet szerint a gazdasági társaság részére bérletidíj-kedvezményt nyújt, és ez az Európai Unió működéséről szóló szerződés 107. és 108. cikkének a csekély összegű támogatásokra való alkalmazásáról szóló, 2023. december 13-i 2023/2831 bizottsági rendelet (a továbbiakban: EU bizottsági rendelet) alapján csekély összegű állami támogatásnak minősül, a bérleti szerződés tartalmazza az EU bizottsági rendeletben meghatározott követelményeket is.</w:t>
            </w:r>
          </w:p>
          <w:p w14:paraId="31890761" w14:textId="77777777" w:rsidR="003C0046" w:rsidRPr="00B37779" w:rsidRDefault="003C0046" w:rsidP="00B37779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E4B0A1B" w14:textId="77777777" w:rsidR="004063F0" w:rsidRDefault="004063F0" w:rsidP="00B3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F6388" w14:textId="77777777" w:rsidR="004063F0" w:rsidRDefault="004063F0" w:rsidP="00B3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D7790" w14:textId="77777777" w:rsidR="00B37779" w:rsidRPr="00B37779" w:rsidRDefault="00B37779" w:rsidP="00B3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2.§</w:t>
            </w:r>
          </w:p>
          <w:p w14:paraId="7920B7D6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(3) A polgármester dönt:</w:t>
            </w:r>
          </w:p>
          <w:p w14:paraId="7739757D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a) a bérleti jogviszony közös megegyezéssel történő megszüntetéséről,</w:t>
            </w:r>
          </w:p>
          <w:p w14:paraId="725D3A36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b) a bérleti jogviszony rendes felmondásáról, valamint szerződésszegés miatt történő felmondásáról,</w:t>
            </w:r>
          </w:p>
          <w:p w14:paraId="7D8F28EB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c) a bérleti jogviszony rendes felmondásának, valamint szerződésszegés miatt történő felmondásának visszavonásáról,</w:t>
            </w:r>
          </w:p>
          <w:p w14:paraId="7821B096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d) a helyiségbe való befogadáshoz, a helyiség albérletbe adásához való hozzájárulás megadásáról,</w:t>
            </w:r>
          </w:p>
          <w:p w14:paraId="3F805604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e) a helyiségben székhely és telephely bejegyzéséhez szükséges engedély megadásáról,</w:t>
            </w:r>
          </w:p>
          <w:p w14:paraId="3970A41B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f) a helyiségre vonatkozó közüzemi szerződésekkel kapcsolatos nyilatkozatról, valamint a helyiségen elvégzendő munkákra meghatározott teljesítési határidő első alkalommal való meghosszabbításáról,</w:t>
            </w:r>
          </w:p>
          <w:p w14:paraId="315472AE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g) a nettó 7 millió Ft összeg alatt a bérbeszámításról,</w:t>
            </w:r>
          </w:p>
          <w:p w14:paraId="0FC05302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h) bérleti jogviszony létrehozásáról, ha az önkormányzati vagyon használatát biztosító, határozott időre kötendő szerződés tartama a kilencven napot nem haladja meg.</w:t>
            </w:r>
          </w:p>
          <w:p w14:paraId="603D2660" w14:textId="77777777" w:rsidR="00B37779" w:rsidRPr="00B37779" w:rsidRDefault="00B37779" w:rsidP="00B3777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i) a 2018. október 15-e előtt megkötött bérleti szerződések módosításáról azzal, hogy a módosítások csak a tulajdonos számára kedvezőbbek lehetnek.</w:t>
            </w:r>
          </w:p>
          <w:p w14:paraId="24F628FD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42D63" w14:textId="77777777" w:rsid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E2801" w14:textId="77777777" w:rsidR="00423E10" w:rsidRDefault="00423E10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5BF13" w14:textId="77777777" w:rsidR="00423E10" w:rsidRPr="00B37779" w:rsidRDefault="00423E10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4BDD1" w14:textId="77777777" w:rsidR="00B8399B" w:rsidRDefault="00B8399B" w:rsidP="00B8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A6C59" w14:textId="77777777" w:rsidR="00B37779" w:rsidRPr="00B37779" w:rsidRDefault="00B37779" w:rsidP="00B37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11.§</w:t>
            </w:r>
          </w:p>
          <w:p w14:paraId="1B0B8FD7" w14:textId="186E5334" w:rsidR="00D77C7E" w:rsidRPr="00B37779" w:rsidRDefault="00B37779" w:rsidP="00B3777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 xml:space="preserve">(2) A felhívást a kifüggesztését követően legalább egy alkalommal közzé kell tenni a Zuglói Polgármesteri Hivatal (a továbbiakban: Polgármesteri Hivatal), a Zuglói Zrt. hirdetőtábláján, a Zuglói Zrt. honlapján </w:t>
            </w:r>
            <w:r w:rsidRPr="00B377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hyperlink r:id="rId6" w:history="1">
              <w:r w:rsidRPr="00B37779">
                <w:rPr>
                  <w:rStyle w:val="Hiperhivatkozs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www.zugloizrt.hu</w:t>
              </w:r>
            </w:hyperlink>
            <w:r w:rsidRPr="00B377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),</w:t>
            </w: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7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 Polgármesteri Hivatal honlapján </w:t>
            </w: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" w:history="1">
              <w:r w:rsidRPr="00B37779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www.zuglo.hu</w:t>
              </w:r>
            </w:hyperlink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F87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8CB" w:rsidRPr="00F00E44">
              <w:rPr>
                <w:rFonts w:ascii="Times New Roman" w:hAnsi="Times New Roman" w:cs="Times New Roman"/>
                <w:sz w:val="24"/>
                <w:szCs w:val="24"/>
              </w:rPr>
              <w:t>piaci online hirdető</w:t>
            </w:r>
            <w:r w:rsidR="00F87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8CB" w:rsidRPr="00F00E44">
              <w:rPr>
                <w:rFonts w:ascii="Times New Roman" w:hAnsi="Times New Roman" w:cs="Times New Roman"/>
                <w:sz w:val="24"/>
                <w:szCs w:val="24"/>
              </w:rPr>
              <w:t>felületen</w:t>
            </w:r>
            <w:r w:rsidR="00186D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2599E82D" w14:textId="77777777" w:rsidR="00B37779" w:rsidRPr="00B37779" w:rsidRDefault="00B37779" w:rsidP="00B37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17.§</w:t>
            </w:r>
          </w:p>
          <w:p w14:paraId="1C6CBB40" w14:textId="14F4184E" w:rsidR="00D77C7E" w:rsidRPr="00B37779" w:rsidRDefault="00B37779" w:rsidP="00B3777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 xml:space="preserve">A tárgyalási eljárást lezáró előzetes megállapodás alapján kidolgozott bérleti szerződés </w:t>
            </w:r>
            <w:proofErr w:type="gramStart"/>
            <w:r w:rsidRPr="00B37779">
              <w:rPr>
                <w:rFonts w:ascii="Times New Roman" w:hAnsi="Times New Roman" w:cs="Times New Roman"/>
                <w:sz w:val="24"/>
                <w:szCs w:val="24"/>
              </w:rPr>
              <w:t xml:space="preserve">tervezetét </w:t>
            </w:r>
            <w:r w:rsidR="00F87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8CB" w:rsidRPr="00F00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878CB" w:rsidRPr="00F00E44">
              <w:rPr>
                <w:rFonts w:ascii="Times New Roman" w:hAnsi="Times New Roman" w:cs="Times New Roman"/>
                <w:sz w:val="24"/>
                <w:szCs w:val="24"/>
              </w:rPr>
              <w:t xml:space="preserve"> a pályázatok értékelésével egyidőben -</w:t>
            </w:r>
            <w:r w:rsidR="00F87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7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B377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Gazdasági Bizottság (GB)</w:t>
            </w:r>
            <w:r w:rsidRPr="00B37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hagyja jóvá.</w:t>
            </w:r>
          </w:p>
          <w:p w14:paraId="125842DF" w14:textId="77777777" w:rsidR="00B37779" w:rsidRPr="00B37779" w:rsidRDefault="00B37779" w:rsidP="00B37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32.§</w:t>
            </w:r>
          </w:p>
          <w:p w14:paraId="5F0A1676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(1) A bérleti szerződésnek tartalmaznia kell:</w:t>
            </w:r>
          </w:p>
          <w:p w14:paraId="210CA893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a) a bérbeadó és a bérlő adatait,</w:t>
            </w:r>
          </w:p>
          <w:p w14:paraId="7DABE4F8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b) a bérbeadásra vonatkozó tulajdonosi döntés megjelölését,</w:t>
            </w:r>
          </w:p>
          <w:p w14:paraId="467BE891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c) a bérbeadás időtartamának a meghatározását,</w:t>
            </w:r>
          </w:p>
          <w:p w14:paraId="1A95E0DD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d) a bérleti díj összegét, esedékességének időpontját, megfizetése elmulasztásának a jogkövetkezményeit,</w:t>
            </w:r>
          </w:p>
          <w:p w14:paraId="02E03E21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e) a bérleti díjnak a bérleti jogviszony fennállása alatti rendszeres kiigazítására vonatkozó kötelezettséget,</w:t>
            </w:r>
          </w:p>
          <w:p w14:paraId="6FBC222C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f) a bérlőt terhelő, nem mérhető közüzemi költségek meghatározását, megfizetésének a módját,</w:t>
            </w:r>
          </w:p>
          <w:p w14:paraId="1F77D5F2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g) a bérlőnek a bérleti jogviszony alapján keletkező, e rendeletben meghatározott egyéb fizetési kötelezettségeit,</w:t>
            </w:r>
          </w:p>
          <w:p w14:paraId="535754F1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h) az óvadékból való kielégítés módját és következményeit,</w:t>
            </w:r>
          </w:p>
          <w:p w14:paraId="58628BF3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i) a bérlőnek a bérleménnyel kapcsolatos karbantartási kötelezettségeit,</w:t>
            </w:r>
          </w:p>
          <w:p w14:paraId="579FC06B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j) a bérlő által a helyiségben folytatandó tevékenység megnevezését, azzal, hogy engedélyköteles tevékenységet a bérlő a szükséges engedély birtokában folytathat, melynek megszerzése a bérlő feladata és költsége,</w:t>
            </w:r>
          </w:p>
          <w:p w14:paraId="26A5AC3A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k) a bérlő kötelezettségét a bérbeadó döntése beszerzésére, ha a helyiségben folytatott tevékenységét meg kívánja változtatni, a bérbeadó döntésére vonatkozó kérelem elmulasztásának a jogkövetkezményét,</w:t>
            </w:r>
          </w:p>
          <w:p w14:paraId="3CCD015D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l) annak meghatározását, hogy a bérlő a bérbeadóval szemben mikor támaszthat csereelhelyezési igényt vagy pénzbeli térítést,</w:t>
            </w:r>
          </w:p>
          <w:p w14:paraId="1FBA33E4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m) a bérlemény átadás-átvételének a szabályait,</w:t>
            </w:r>
          </w:p>
          <w:p w14:paraId="456562E8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n) a bérleti jogviszony megszűnése esetén az eredeti állapot helyreállításának kötelezettségét, a bérlő elviteli joga gyakorlásának feltételeit, továbbá</w:t>
            </w:r>
          </w:p>
          <w:p w14:paraId="5D903725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o) a felek közötti egyéb megállapodásokat.</w:t>
            </w:r>
          </w:p>
          <w:p w14:paraId="00A0709E" w14:textId="77777777" w:rsidR="00B37779" w:rsidRPr="00B37779" w:rsidRDefault="00B37779" w:rsidP="00B37779">
            <w:pPr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(2) Már fennálló szerződés esetén a szerződésmódosítás tartalmazza a feleknek a módosítással kapcsolatos megállapodását és az ehhez szükséges tulajdonosi döntés megjelölését.</w:t>
            </w:r>
          </w:p>
          <w:p w14:paraId="260D1FA3" w14:textId="77777777" w:rsidR="00B37779" w:rsidRPr="00B37779" w:rsidRDefault="00B37779" w:rsidP="00B37779">
            <w:pPr>
              <w:ind w:left="25" w:hanging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79">
              <w:rPr>
                <w:rFonts w:ascii="Times New Roman" w:hAnsi="Times New Roman" w:cs="Times New Roman"/>
                <w:sz w:val="24"/>
                <w:szCs w:val="24"/>
              </w:rPr>
              <w:t>(3) Ha a bérbeadó e rendelet szerint a gazdasági társaság részére bérletidíj-kedvezményt nyújt, és ez az Európai Unió működéséről szóló szerződés 107. és 108. cikkének a csekély összegű támogatásokra való alkalmazásáról szóló, 2023. december 13-i 2023/2831 bizottsági rendelet (a továbbiakban: EU bizottsági rendelet) alapján csekély összegű állami támogatásnak minősül, a bérleti szerződés tartalmazza az EU bizottsági rendeletben meghatározott követelményeket is.</w:t>
            </w:r>
          </w:p>
          <w:p w14:paraId="60837992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377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(4) Bérlői jogviszonyból eredő kötelezettségeknek, valamint az egyéb előírásokat is tartalmazó bérbeadói kiírásban foglaltaknak, a bérlő köteles a nem lakás célú helyiség birtokbaadásáig eleget tenni.</w:t>
            </w:r>
          </w:p>
          <w:p w14:paraId="2EDBB4B6" w14:textId="77777777" w:rsidR="00B37779" w:rsidRPr="00B37779" w:rsidRDefault="00B37779" w:rsidP="00B3777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377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(5) Bérlőnek vállalnia kell, hogy a megkötött helyiségbérleti szerződéssel és a módosításokkal megegyező tartalmú, egyoldalú kötelezettségvállaló nyilatkozatokat közjegyző előtt aláírja és annak eredeti példányát a birtokbaadásig bezárólag a Megbízottnak átadja. Ennek költségét a bérlő köteles viselni. </w:t>
            </w:r>
          </w:p>
          <w:p w14:paraId="08619105" w14:textId="77777777" w:rsidR="00011869" w:rsidRDefault="00B37779" w:rsidP="0001186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377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(6) Jogi személlyel, vagy jogi személyiséggel nem rendelkező gazdasági társasággal kötött szerződés csak képviselőjének, vagy </w:t>
            </w:r>
            <w:r w:rsidRPr="00B377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lastRenderedPageBreak/>
              <w:t>képviselőinek kezességvállalása mellett lehetséges.</w:t>
            </w:r>
          </w:p>
          <w:p w14:paraId="33F28797" w14:textId="79B5AAF8" w:rsidR="00D77C7E" w:rsidRPr="00F00E44" w:rsidRDefault="00B37779" w:rsidP="00F00E4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377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(7) A bérlőnek közjegyzői okiratba foglalt kiürítési nyilatkozatot kell tennie.</w:t>
            </w:r>
          </w:p>
          <w:p w14:paraId="619729B3" w14:textId="77777777" w:rsidR="0025658B" w:rsidRPr="00B37779" w:rsidRDefault="0025658B" w:rsidP="003C0046">
            <w:pPr>
              <w:pStyle w:val="Bekezds"/>
              <w:ind w:firstLine="0"/>
              <w:jc w:val="both"/>
              <w:rPr>
                <w:b/>
              </w:rPr>
            </w:pPr>
          </w:p>
        </w:tc>
      </w:tr>
    </w:tbl>
    <w:p w14:paraId="2D27B6E8" w14:textId="77777777" w:rsidR="00A27BD2" w:rsidRPr="003C0046" w:rsidRDefault="00A27BD2" w:rsidP="000B24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7BD2" w:rsidRPr="003C0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5EA2"/>
    <w:multiLevelType w:val="hybridMultilevel"/>
    <w:tmpl w:val="C1C68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43006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1316"/>
    <w:multiLevelType w:val="hybridMultilevel"/>
    <w:tmpl w:val="3FCA8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BC2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67F95"/>
    <w:multiLevelType w:val="hybridMultilevel"/>
    <w:tmpl w:val="3AE6E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246056">
    <w:abstractNumId w:val="0"/>
  </w:num>
  <w:num w:numId="2" w16cid:durableId="1093863226">
    <w:abstractNumId w:val="1"/>
  </w:num>
  <w:num w:numId="3" w16cid:durableId="436602028">
    <w:abstractNumId w:val="3"/>
  </w:num>
  <w:num w:numId="4" w16cid:durableId="1366443909">
    <w:abstractNumId w:val="4"/>
  </w:num>
  <w:num w:numId="5" w16cid:durableId="26299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6F"/>
    <w:rsid w:val="000041B8"/>
    <w:rsid w:val="00011869"/>
    <w:rsid w:val="00041098"/>
    <w:rsid w:val="0009316B"/>
    <w:rsid w:val="000B24A1"/>
    <w:rsid w:val="000D1F03"/>
    <w:rsid w:val="000D2785"/>
    <w:rsid w:val="000F12EF"/>
    <w:rsid w:val="000F2136"/>
    <w:rsid w:val="001015AE"/>
    <w:rsid w:val="00110F28"/>
    <w:rsid w:val="0012072F"/>
    <w:rsid w:val="001713C0"/>
    <w:rsid w:val="001734DF"/>
    <w:rsid w:val="0018351D"/>
    <w:rsid w:val="00186D95"/>
    <w:rsid w:val="001A42F5"/>
    <w:rsid w:val="001B77CC"/>
    <w:rsid w:val="00210B72"/>
    <w:rsid w:val="00216582"/>
    <w:rsid w:val="00235451"/>
    <w:rsid w:val="0025658B"/>
    <w:rsid w:val="00274A20"/>
    <w:rsid w:val="00281296"/>
    <w:rsid w:val="002A1B8A"/>
    <w:rsid w:val="002B39D3"/>
    <w:rsid w:val="002C2007"/>
    <w:rsid w:val="002C443A"/>
    <w:rsid w:val="002D03D9"/>
    <w:rsid w:val="002D0AD7"/>
    <w:rsid w:val="002D6585"/>
    <w:rsid w:val="002F073B"/>
    <w:rsid w:val="00303519"/>
    <w:rsid w:val="00307632"/>
    <w:rsid w:val="00327BFA"/>
    <w:rsid w:val="00356D44"/>
    <w:rsid w:val="0036177B"/>
    <w:rsid w:val="00377F7D"/>
    <w:rsid w:val="003C0046"/>
    <w:rsid w:val="003C323D"/>
    <w:rsid w:val="003D16DA"/>
    <w:rsid w:val="003E5F63"/>
    <w:rsid w:val="003F1C7F"/>
    <w:rsid w:val="004063F0"/>
    <w:rsid w:val="00412448"/>
    <w:rsid w:val="00423E10"/>
    <w:rsid w:val="0043736E"/>
    <w:rsid w:val="004406A5"/>
    <w:rsid w:val="00481605"/>
    <w:rsid w:val="00490A23"/>
    <w:rsid w:val="004A0AD1"/>
    <w:rsid w:val="004A6091"/>
    <w:rsid w:val="004C20AA"/>
    <w:rsid w:val="004D00D3"/>
    <w:rsid w:val="004D5A00"/>
    <w:rsid w:val="00500A6A"/>
    <w:rsid w:val="00526626"/>
    <w:rsid w:val="00537AD8"/>
    <w:rsid w:val="00552671"/>
    <w:rsid w:val="005620AD"/>
    <w:rsid w:val="00567E06"/>
    <w:rsid w:val="005A15D0"/>
    <w:rsid w:val="005A216A"/>
    <w:rsid w:val="005A58C5"/>
    <w:rsid w:val="005C48AE"/>
    <w:rsid w:val="005E4DB1"/>
    <w:rsid w:val="005F6565"/>
    <w:rsid w:val="005F7205"/>
    <w:rsid w:val="00600DA2"/>
    <w:rsid w:val="00607470"/>
    <w:rsid w:val="00610E6A"/>
    <w:rsid w:val="0061410F"/>
    <w:rsid w:val="00655A37"/>
    <w:rsid w:val="006767C5"/>
    <w:rsid w:val="006B41DF"/>
    <w:rsid w:val="006E3491"/>
    <w:rsid w:val="006E58E1"/>
    <w:rsid w:val="0071034E"/>
    <w:rsid w:val="0072654B"/>
    <w:rsid w:val="00740E9E"/>
    <w:rsid w:val="00753A17"/>
    <w:rsid w:val="0077215F"/>
    <w:rsid w:val="007940BC"/>
    <w:rsid w:val="007C32E3"/>
    <w:rsid w:val="007E45E3"/>
    <w:rsid w:val="00803B96"/>
    <w:rsid w:val="00813A0C"/>
    <w:rsid w:val="00827B64"/>
    <w:rsid w:val="00856B6F"/>
    <w:rsid w:val="0086171D"/>
    <w:rsid w:val="0086707E"/>
    <w:rsid w:val="00867515"/>
    <w:rsid w:val="008B13DB"/>
    <w:rsid w:val="008E0AC4"/>
    <w:rsid w:val="008E0C42"/>
    <w:rsid w:val="008E4377"/>
    <w:rsid w:val="008F2DD0"/>
    <w:rsid w:val="009305FF"/>
    <w:rsid w:val="00930876"/>
    <w:rsid w:val="0094326C"/>
    <w:rsid w:val="0095433A"/>
    <w:rsid w:val="009675DF"/>
    <w:rsid w:val="0097077C"/>
    <w:rsid w:val="009D2F0D"/>
    <w:rsid w:val="009D54A4"/>
    <w:rsid w:val="009F0DFD"/>
    <w:rsid w:val="00A27BD2"/>
    <w:rsid w:val="00A65BDC"/>
    <w:rsid w:val="00A74BCC"/>
    <w:rsid w:val="00AC22B4"/>
    <w:rsid w:val="00B14F79"/>
    <w:rsid w:val="00B200D7"/>
    <w:rsid w:val="00B20CA0"/>
    <w:rsid w:val="00B32483"/>
    <w:rsid w:val="00B37779"/>
    <w:rsid w:val="00B45448"/>
    <w:rsid w:val="00B67468"/>
    <w:rsid w:val="00B678FE"/>
    <w:rsid w:val="00B73C21"/>
    <w:rsid w:val="00B8399B"/>
    <w:rsid w:val="00B94030"/>
    <w:rsid w:val="00B940C1"/>
    <w:rsid w:val="00B97229"/>
    <w:rsid w:val="00BA42DB"/>
    <w:rsid w:val="00BC141C"/>
    <w:rsid w:val="00BC659F"/>
    <w:rsid w:val="00C077C1"/>
    <w:rsid w:val="00C170ED"/>
    <w:rsid w:val="00C26BF8"/>
    <w:rsid w:val="00C74094"/>
    <w:rsid w:val="00C74D49"/>
    <w:rsid w:val="00C82CE4"/>
    <w:rsid w:val="00C87B0F"/>
    <w:rsid w:val="00CC5549"/>
    <w:rsid w:val="00D14F03"/>
    <w:rsid w:val="00D15B1F"/>
    <w:rsid w:val="00D35F59"/>
    <w:rsid w:val="00D52CA5"/>
    <w:rsid w:val="00D71BAC"/>
    <w:rsid w:val="00D778B9"/>
    <w:rsid w:val="00D77C7E"/>
    <w:rsid w:val="00D80A4C"/>
    <w:rsid w:val="00D8777A"/>
    <w:rsid w:val="00D945A8"/>
    <w:rsid w:val="00DA45A6"/>
    <w:rsid w:val="00DA46C8"/>
    <w:rsid w:val="00DA506A"/>
    <w:rsid w:val="00DB1AFC"/>
    <w:rsid w:val="00DB2635"/>
    <w:rsid w:val="00DB4706"/>
    <w:rsid w:val="00E263B1"/>
    <w:rsid w:val="00E41906"/>
    <w:rsid w:val="00E63A7F"/>
    <w:rsid w:val="00E63F3D"/>
    <w:rsid w:val="00E67E42"/>
    <w:rsid w:val="00E81318"/>
    <w:rsid w:val="00E83C4D"/>
    <w:rsid w:val="00EB2C89"/>
    <w:rsid w:val="00EB71F7"/>
    <w:rsid w:val="00EC5143"/>
    <w:rsid w:val="00EE0C89"/>
    <w:rsid w:val="00EE5D07"/>
    <w:rsid w:val="00EF0D4B"/>
    <w:rsid w:val="00F00E44"/>
    <w:rsid w:val="00F0684F"/>
    <w:rsid w:val="00F10B36"/>
    <w:rsid w:val="00F3368C"/>
    <w:rsid w:val="00F572CC"/>
    <w:rsid w:val="00F878CB"/>
    <w:rsid w:val="00F91732"/>
    <w:rsid w:val="00FA2028"/>
    <w:rsid w:val="00FB3A28"/>
    <w:rsid w:val="00FC29FF"/>
    <w:rsid w:val="00FD6454"/>
    <w:rsid w:val="00FE365A"/>
    <w:rsid w:val="00FF04B1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BEF3"/>
  <w15:chartTrackingRefBased/>
  <w15:docId w15:val="{DA3AD7BA-12E8-42F0-BC1F-E77D9EA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6B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6B6F"/>
    <w:rPr>
      <w:color w:val="0000FF"/>
      <w:u w:val="single"/>
    </w:rPr>
  </w:style>
  <w:style w:type="character" w:customStyle="1" w:styleId="jel">
    <w:name w:val="jel"/>
    <w:basedOn w:val="Bekezdsalapbettpusa"/>
    <w:rsid w:val="00856B6F"/>
  </w:style>
  <w:style w:type="character" w:customStyle="1" w:styleId="CharStyle10">
    <w:name w:val="Char Style 10"/>
    <w:basedOn w:val="Bekezdsalapbettpusa"/>
    <w:link w:val="Style5"/>
    <w:rsid w:val="00856B6F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856B6F"/>
    <w:pPr>
      <w:widowControl w:val="0"/>
      <w:shd w:val="clear" w:color="auto" w:fill="FFFFFF"/>
      <w:spacing w:after="500" w:line="274" w:lineRule="exact"/>
      <w:ind w:hanging="600"/>
    </w:pPr>
  </w:style>
  <w:style w:type="paragraph" w:customStyle="1" w:styleId="al">
    <w:name w:val="al"/>
    <w:basedOn w:val="Norml"/>
    <w:rsid w:val="00B9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51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27BD2"/>
    <w:rPr>
      <w:b/>
      <w:bCs/>
    </w:rPr>
  </w:style>
  <w:style w:type="paragraph" w:customStyle="1" w:styleId="Szvegtrzs31">
    <w:name w:val="Szövegtörzs 31"/>
    <w:basedOn w:val="Norml"/>
    <w:rsid w:val="00E63F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296"/>
    <w:rPr>
      <w:rFonts w:ascii="Segoe UI" w:hAnsi="Segoe UI" w:cs="Segoe UI"/>
      <w:sz w:val="18"/>
      <w:szCs w:val="18"/>
    </w:rPr>
  </w:style>
  <w:style w:type="paragraph" w:customStyle="1" w:styleId="Bekezds">
    <w:name w:val="Bekezdés"/>
    <w:uiPriority w:val="99"/>
    <w:rsid w:val="00E83C4D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unhideWhenUsed/>
    <w:rsid w:val="00DA45A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A45A6"/>
    <w:rPr>
      <w:sz w:val="20"/>
      <w:szCs w:val="20"/>
    </w:rPr>
  </w:style>
  <w:style w:type="character" w:customStyle="1" w:styleId="szakasz-jel">
    <w:name w:val="szakasz-jel"/>
    <w:basedOn w:val="Bekezdsalapbettpusa"/>
    <w:rsid w:val="00DA45A6"/>
  </w:style>
  <w:style w:type="paragraph" w:styleId="Nincstrkz">
    <w:name w:val="No Spacing"/>
    <w:uiPriority w:val="1"/>
    <w:qFormat/>
    <w:rsid w:val="0043736E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610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0E6A"/>
  </w:style>
  <w:style w:type="character" w:styleId="Jegyzethivatkozs">
    <w:name w:val="annotation reference"/>
    <w:basedOn w:val="Bekezdsalapbettpusa"/>
    <w:unhideWhenUsed/>
    <w:rsid w:val="00B37779"/>
    <w:rPr>
      <w:sz w:val="16"/>
      <w:szCs w:val="16"/>
    </w:rPr>
  </w:style>
  <w:style w:type="paragraph" w:styleId="Vltozat">
    <w:name w:val="Revision"/>
    <w:hidden/>
    <w:uiPriority w:val="99"/>
    <w:semiHidden/>
    <w:rsid w:val="00186D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uglo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gloizrt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5429E-DF2B-4A83-85ED-A03EDC49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Novák Róbert</cp:lastModifiedBy>
  <cp:revision>2</cp:revision>
  <cp:lastPrinted>2025-12-03T10:40:00Z</cp:lastPrinted>
  <dcterms:created xsi:type="dcterms:W3CDTF">2025-12-03T13:38:00Z</dcterms:created>
  <dcterms:modified xsi:type="dcterms:W3CDTF">2025-12-03T13:38:00Z</dcterms:modified>
</cp:coreProperties>
</file>