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3A1BB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06305223" w14:textId="1C626C7D" w:rsidR="00922A2B" w:rsidRPr="00922A2B" w:rsidRDefault="00970E1D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06CBBBF8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50F6D5DC" w14:textId="1EEE72AE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D34681">
        <w:rPr>
          <w:iCs/>
          <w:szCs w:val="20"/>
        </w:rPr>
        <w:t>558</w:t>
      </w:r>
      <w:r w:rsidRPr="00922A2B">
        <w:rPr>
          <w:iCs/>
          <w:szCs w:val="20"/>
        </w:rPr>
        <w:t>/202</w:t>
      </w:r>
      <w:r w:rsidR="00EF1A1F">
        <w:rPr>
          <w:iCs/>
          <w:szCs w:val="20"/>
        </w:rPr>
        <w:t>2</w:t>
      </w:r>
    </w:p>
    <w:p w14:paraId="7C8BD7C1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28773EAD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01AC3FF4" w14:textId="1BE10FB6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42471B1" w14:textId="77777777"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481E2398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474861A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3ED70F92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5B7D2DF4" w14:textId="23CA4A41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EF1A1F">
        <w:rPr>
          <w:szCs w:val="20"/>
        </w:rPr>
        <w:t>2</w:t>
      </w:r>
      <w:r w:rsidRPr="00922A2B">
        <w:rPr>
          <w:szCs w:val="20"/>
        </w:rPr>
        <w:t xml:space="preserve">. </w:t>
      </w:r>
      <w:r w:rsidR="00C517A4">
        <w:rPr>
          <w:szCs w:val="20"/>
        </w:rPr>
        <w:t xml:space="preserve">szeptember </w:t>
      </w:r>
      <w:r w:rsidR="00192A77">
        <w:rPr>
          <w:szCs w:val="20"/>
        </w:rPr>
        <w:t>29</w:t>
      </w:r>
      <w:r w:rsidR="00EF1A1F">
        <w:rPr>
          <w:szCs w:val="20"/>
        </w:rPr>
        <w:t>-</w:t>
      </w:r>
      <w:r w:rsidRPr="00922A2B">
        <w:rPr>
          <w:szCs w:val="20"/>
        </w:rPr>
        <w:t>i ülésére</w:t>
      </w:r>
    </w:p>
    <w:p w14:paraId="6C58C24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422196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4B363959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7A42E17F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72D1C0F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73E5B3D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14:paraId="4E319B78" w14:textId="1BCD6339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>(</w:t>
      </w:r>
      <w:r w:rsidR="00C517A4">
        <w:rPr>
          <w:b/>
          <w:szCs w:val="20"/>
        </w:rPr>
        <w:t>Kerepesi út 52</w:t>
      </w:r>
      <w:r w:rsidR="00255326">
        <w:rPr>
          <w:b/>
          <w:szCs w:val="20"/>
        </w:rPr>
        <w:t xml:space="preserve">. szám alatti </w:t>
      </w:r>
      <w:r w:rsidR="00C517A4">
        <w:rPr>
          <w:b/>
          <w:szCs w:val="20"/>
        </w:rPr>
        <w:t>épület fennmaradása</w:t>
      </w:r>
      <w:r w:rsidRPr="00922A2B">
        <w:rPr>
          <w:b/>
          <w:szCs w:val="20"/>
        </w:rPr>
        <w:t>)</w:t>
      </w:r>
    </w:p>
    <w:p w14:paraId="60262C60" w14:textId="1A9EC706"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58460074" w14:textId="77777777"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6E1C393F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59860320" w14:textId="77777777" w:rsidR="00551B71" w:rsidRPr="00FE2648" w:rsidRDefault="00551B71" w:rsidP="00551B71">
      <w:pPr>
        <w:spacing w:after="120"/>
        <w:jc w:val="both"/>
        <w:rPr>
          <w:rFonts w:eastAsia="SimSun"/>
          <w:kern w:val="2"/>
          <w:lang w:eastAsia="zh-CN" w:bidi="hi-IN"/>
        </w:rPr>
      </w:pPr>
      <w:bookmarkStart w:id="0" w:name="_Hlk111115780"/>
      <w:r w:rsidRPr="00FE2648">
        <w:rPr>
          <w:rFonts w:eastAsia="SimSun"/>
          <w:kern w:val="2"/>
          <w:lang w:eastAsia="zh-CN" w:bidi="hi-IN"/>
        </w:rPr>
        <w:t>Az építésügyi hatóság a 8/223/5/2000 számú határozatával építési engedélyt adott a Kerepesi út 52. számú épület bővítésére. Mivel a VII. emelet tekintetében a jóváhagyott tervektől eltértek, az épület csak a VI. emeleti szintig kapott használatbavételi engedélyt (száma: 8/308/5/2002).</w:t>
      </w:r>
    </w:p>
    <w:p w14:paraId="35710667" w14:textId="55117C9B" w:rsidR="00551B71" w:rsidRPr="00FE2648" w:rsidRDefault="00551B71" w:rsidP="00551B7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FE2648">
        <w:rPr>
          <w:rFonts w:eastAsia="SimSun"/>
          <w:kern w:val="2"/>
          <w:lang w:eastAsia="zh-CN" w:bidi="hi-IN"/>
        </w:rPr>
        <w:t>A VII. emelet helyzete a mai napig rendezetlen, fennmaradási engedéllyel nem rendelkezik. Tekintettel arra, hogy a fennmaradási engedély iránti kérelmet a benyújtása napján hatályban lévő jogszabályok alapján kell elbírálni, a megvalósult állapot megfelelőségét Budapest Főváros XIV. Kerület Zugló Önkormányzata Képviselő-testületének Zugló építési szabályzatáról szóló 11/2021. (III. 26.) önkormányzati rendelete (a továbbiakban: ZÉSZ) szerint kell vizsgálni.</w:t>
      </w:r>
      <w:bookmarkEnd w:id="0"/>
    </w:p>
    <w:p w14:paraId="0729F118" w14:textId="240F3370" w:rsidR="00734CB0" w:rsidRPr="00FE2648" w:rsidRDefault="00551B71" w:rsidP="00734CB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FE2648">
        <w:rPr>
          <w:rFonts w:eastAsia="SimSun"/>
          <w:kern w:val="2"/>
          <w:lang w:eastAsia="zh-CN" w:bidi="hi-IN"/>
        </w:rPr>
        <w:t xml:space="preserve">A </w:t>
      </w:r>
      <w:r w:rsidR="00734CB0" w:rsidRPr="00FE2648">
        <w:rPr>
          <w:rFonts w:eastAsia="SimSun"/>
          <w:kern w:val="2"/>
          <w:lang w:eastAsia="zh-CN" w:bidi="hi-IN"/>
        </w:rPr>
        <w:t>ZÉSZ szerint a Kerepesi út 52. számú ingatlan Vi-1/5 jelű építési övezetben helyezkedik el, ahol az alábbi szabályozási határértékek érvényesek:</w:t>
      </w:r>
    </w:p>
    <w:p w14:paraId="6F12D525" w14:textId="3205053F" w:rsidR="00734CB0" w:rsidRPr="00FE2648" w:rsidRDefault="00734CB0" w:rsidP="00734CB0">
      <w:pPr>
        <w:spacing w:after="120"/>
        <w:jc w:val="both"/>
        <w:rPr>
          <w:rFonts w:ascii="Calibri" w:hAnsi="Calibri"/>
          <w:sz w:val="23"/>
          <w:szCs w:val="23"/>
        </w:rPr>
      </w:pPr>
      <w:r w:rsidRPr="00FE2648">
        <w:rPr>
          <w:noProof/>
        </w:rPr>
        <w:drawing>
          <wp:inline distT="0" distB="0" distL="0" distR="0" wp14:anchorId="522C4398" wp14:editId="216B721A">
            <wp:extent cx="5760720" cy="967740"/>
            <wp:effectExtent l="0" t="0" r="0" b="3810"/>
            <wp:docPr id="3" name="Kép 3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A3C69" w14:textId="4527CDAD" w:rsidR="00B04910" w:rsidRPr="00FE2648" w:rsidRDefault="00B04910" w:rsidP="00B04910">
      <w:pPr>
        <w:spacing w:after="120"/>
        <w:jc w:val="both"/>
        <w:rPr>
          <w:rFonts w:eastAsia="SimSun"/>
          <w:kern w:val="2"/>
          <w:lang w:eastAsia="zh-CN" w:bidi="hi-IN"/>
        </w:rPr>
      </w:pPr>
      <w:bookmarkStart w:id="1" w:name="_Hlk111115504"/>
      <w:r w:rsidRPr="00FE2648">
        <w:rPr>
          <w:rFonts w:eastAsia="SimSun"/>
          <w:kern w:val="2"/>
          <w:lang w:eastAsia="zh-CN" w:bidi="hi-IN"/>
        </w:rPr>
        <w:t xml:space="preserve">A ZÉSZ 54. § (4) bekezdése szerint </w:t>
      </w:r>
      <w:r w:rsidR="0021368B" w:rsidRPr="00FE2648">
        <w:rPr>
          <w:rFonts w:eastAsia="SimSun"/>
          <w:kern w:val="2"/>
          <w:lang w:eastAsia="zh-CN" w:bidi="hi-IN"/>
        </w:rPr>
        <w:t>a</w:t>
      </w:r>
      <w:r w:rsidRPr="00FE2648">
        <w:rPr>
          <w:rFonts w:eastAsia="SimSun"/>
          <w:kern w:val="2"/>
          <w:lang w:eastAsia="zh-CN" w:bidi="hi-IN"/>
        </w:rPr>
        <w:t xml:space="preserve"> Kerepesi út 52. (31989/12 hrsz.) ingatlanon – városrendezési megállapodásban meghatározott mértékben és feltételekkel – el lehet térni a beépítettség megengedett legnagyobb mértékétől legfeljebb 78%-os mértékig.</w:t>
      </w:r>
    </w:p>
    <w:bookmarkEnd w:id="1"/>
    <w:p w14:paraId="497714B0" w14:textId="43AB0387" w:rsidR="005A6985" w:rsidRPr="00FE2648" w:rsidRDefault="00FA644A" w:rsidP="00B0491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FE2648">
        <w:rPr>
          <w:rFonts w:eastAsia="SimSun"/>
          <w:kern w:val="2"/>
          <w:lang w:eastAsia="zh-CN" w:bidi="hi-IN"/>
        </w:rPr>
        <w:t>A</w:t>
      </w:r>
      <w:r w:rsidR="005A6985" w:rsidRPr="00FE2648">
        <w:rPr>
          <w:rFonts w:eastAsia="SimSun"/>
          <w:kern w:val="2"/>
          <w:lang w:eastAsia="zh-CN" w:bidi="hi-IN"/>
        </w:rPr>
        <w:t xml:space="preserve"> főépítész a szakmai véleményében a </w:t>
      </w:r>
      <w:r w:rsidRPr="00FE2648">
        <w:rPr>
          <w:rFonts w:eastAsia="SimSun"/>
          <w:kern w:val="2"/>
          <w:lang w:eastAsia="zh-CN" w:bidi="hi-IN"/>
        </w:rPr>
        <w:t xml:space="preserve">telek 75 %-os terepszint feletti beépítettségét támogatta azzal a feltétellel, hogy </w:t>
      </w:r>
      <w:r w:rsidR="00071FF4" w:rsidRPr="00FE2648">
        <w:rPr>
          <w:rFonts w:eastAsia="SimSun"/>
          <w:kern w:val="2"/>
          <w:lang w:eastAsia="zh-CN" w:bidi="hi-IN"/>
        </w:rPr>
        <w:t xml:space="preserve">az engedményes érték </w:t>
      </w:r>
      <w:r w:rsidRPr="00FE2648">
        <w:rPr>
          <w:rFonts w:eastAsia="SimSun"/>
          <w:kern w:val="2"/>
          <w:lang w:eastAsia="zh-CN" w:bidi="hi-IN"/>
        </w:rPr>
        <w:t>kizárólag az épület VII. emeletén, az építési engedélytől eltérően megvalósított épületrészek fennmaradási engedélyezési eljárásában vehető igénybe.</w:t>
      </w:r>
    </w:p>
    <w:p w14:paraId="2BE97969" w14:textId="43C6747E" w:rsidR="00637F88" w:rsidRPr="003A4400" w:rsidRDefault="005A6985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lastRenderedPageBreak/>
        <w:t xml:space="preserve">A </w:t>
      </w:r>
      <w:proofErr w:type="spellStart"/>
      <w:r>
        <w:rPr>
          <w:rFonts w:eastAsia="SimSun"/>
          <w:kern w:val="2"/>
          <w:lang w:eastAsia="zh-CN" w:bidi="hi-IN"/>
        </w:rPr>
        <w:t>Manitol</w:t>
      </w:r>
      <w:proofErr w:type="spellEnd"/>
      <w:r>
        <w:rPr>
          <w:rFonts w:eastAsia="SimSun"/>
          <w:kern w:val="2"/>
          <w:lang w:eastAsia="zh-CN" w:bidi="hi-IN"/>
        </w:rPr>
        <w:t xml:space="preserve"> </w:t>
      </w:r>
      <w:proofErr w:type="spellStart"/>
      <w:r>
        <w:rPr>
          <w:rFonts w:eastAsia="SimSun"/>
          <w:kern w:val="2"/>
          <w:lang w:eastAsia="zh-CN" w:bidi="hi-IN"/>
        </w:rPr>
        <w:t>Invest</w:t>
      </w:r>
      <w:proofErr w:type="spellEnd"/>
      <w:r>
        <w:rPr>
          <w:rFonts w:eastAsia="SimSun"/>
          <w:kern w:val="2"/>
          <w:lang w:eastAsia="zh-CN" w:bidi="hi-IN"/>
        </w:rPr>
        <w:t xml:space="preserve"> Ingatlanforgalmazó és Hasznosító Kft. </w:t>
      </w:r>
      <w:r w:rsidR="00071FF4">
        <w:rPr>
          <w:rFonts w:eastAsia="SimSun"/>
          <w:kern w:val="2"/>
          <w:lang w:eastAsia="zh-CN" w:bidi="hi-IN"/>
        </w:rPr>
        <w:t xml:space="preserve">a telek terepszint feletti beépítettsége tekintetében </w:t>
      </w:r>
      <w:r w:rsidR="00637F88" w:rsidRPr="00637F88">
        <w:rPr>
          <w:rFonts w:eastAsia="SimSun"/>
          <w:kern w:val="2"/>
          <w:lang w:eastAsia="zh-CN" w:bidi="hi-IN"/>
        </w:rPr>
        <w:t>városrendezési megállapodás</w:t>
      </w:r>
      <w:r w:rsidR="0077525D">
        <w:rPr>
          <w:rFonts w:eastAsia="SimSun"/>
          <w:kern w:val="2"/>
          <w:lang w:eastAsia="zh-CN" w:bidi="hi-IN"/>
        </w:rPr>
        <w:t xml:space="preserve"> megkötését kezdeményezte</w:t>
      </w:r>
      <w:r w:rsidR="00DB1C88">
        <w:rPr>
          <w:rFonts w:eastAsia="SimSun"/>
          <w:kern w:val="2"/>
          <w:lang w:eastAsia="zh-CN" w:bidi="hi-IN"/>
        </w:rPr>
        <w:t>.</w:t>
      </w:r>
      <w:r w:rsidR="0077525D">
        <w:rPr>
          <w:rFonts w:eastAsia="SimSun"/>
          <w:kern w:val="2"/>
          <w:lang w:eastAsia="zh-CN" w:bidi="hi-IN"/>
        </w:rPr>
        <w:t xml:space="preserve"> </w:t>
      </w:r>
      <w:r w:rsidR="0022776F">
        <w:rPr>
          <w:rFonts w:eastAsia="SimSun"/>
          <w:kern w:val="2"/>
          <w:lang w:eastAsia="zh-CN" w:bidi="hi-IN"/>
        </w:rPr>
        <w:t>(</w:t>
      </w:r>
      <w:r w:rsidR="003A2947">
        <w:rPr>
          <w:rFonts w:eastAsia="SimSun"/>
          <w:kern w:val="2"/>
          <w:lang w:eastAsia="zh-CN" w:bidi="hi-IN"/>
        </w:rPr>
        <w:t xml:space="preserve">A kérelmet és a főépítész szakmai véleményét az előterjesztés </w:t>
      </w:r>
      <w:r w:rsidR="00133BC5">
        <w:rPr>
          <w:rFonts w:eastAsia="SimSun"/>
          <w:kern w:val="2"/>
          <w:lang w:eastAsia="zh-CN" w:bidi="hi-IN"/>
        </w:rPr>
        <w:t>2</w:t>
      </w:r>
      <w:r w:rsidR="0022776F">
        <w:rPr>
          <w:rFonts w:eastAsia="SimSun"/>
          <w:kern w:val="2"/>
          <w:lang w:eastAsia="zh-CN" w:bidi="hi-IN"/>
        </w:rPr>
        <w:t>. melléklet</w:t>
      </w:r>
      <w:r w:rsidR="003A2947">
        <w:rPr>
          <w:rFonts w:eastAsia="SimSun"/>
          <w:kern w:val="2"/>
          <w:lang w:eastAsia="zh-CN" w:bidi="hi-IN"/>
        </w:rPr>
        <w:t>e tartalmazza.</w:t>
      </w:r>
      <w:r w:rsidR="0022776F">
        <w:rPr>
          <w:rFonts w:eastAsia="SimSun"/>
          <w:kern w:val="2"/>
          <w:lang w:eastAsia="zh-CN" w:bidi="hi-IN"/>
        </w:rPr>
        <w:t>)</w:t>
      </w:r>
    </w:p>
    <w:p w14:paraId="67B1F7B5" w14:textId="4C562913" w:rsidR="006D2F3E" w:rsidRPr="0022776F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2776F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</w:t>
      </w:r>
      <w:r w:rsidR="00BC2B9B" w:rsidRPr="0022776F">
        <w:rPr>
          <w:rFonts w:eastAsia="SimSun"/>
          <w:kern w:val="2"/>
          <w:lang w:eastAsia="zh-CN" w:bidi="hi-IN"/>
        </w:rPr>
        <w:t>t</w:t>
      </w:r>
      <w:r w:rsidRPr="0022776F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22776F">
        <w:rPr>
          <w:rFonts w:eastAsia="SimSun"/>
          <w:kern w:val="2"/>
          <w:lang w:eastAsia="zh-CN" w:bidi="hi-IN"/>
        </w:rPr>
        <w:t xml:space="preserve"> meg.</w:t>
      </w:r>
    </w:p>
    <w:p w14:paraId="0083C813" w14:textId="66B67E92" w:rsidR="008907D7" w:rsidRPr="0022776F" w:rsidRDefault="006D2F3E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2776F">
        <w:rPr>
          <w:rFonts w:eastAsia="SimSun"/>
          <w:kern w:val="2"/>
          <w:lang w:eastAsia="zh-CN" w:bidi="hi-IN"/>
        </w:rPr>
        <w:t xml:space="preserve">A kérelem tárgyában VJR </w:t>
      </w:r>
      <w:r w:rsidR="00DD30FC" w:rsidRPr="0022776F">
        <w:rPr>
          <w:rFonts w:eastAsia="SimSun"/>
          <w:kern w:val="2"/>
          <w:lang w:eastAsia="zh-CN" w:bidi="hi-IN"/>
        </w:rPr>
        <w:t>7</w:t>
      </w:r>
      <w:r w:rsidR="008907D7" w:rsidRPr="0022776F">
        <w:rPr>
          <w:rFonts w:eastAsia="SimSun"/>
          <w:kern w:val="2"/>
          <w:lang w:eastAsia="zh-CN" w:bidi="hi-IN"/>
        </w:rPr>
        <w:t>. § (</w:t>
      </w:r>
      <w:r w:rsidR="00DD30FC" w:rsidRPr="0022776F">
        <w:rPr>
          <w:rFonts w:eastAsia="SimSun"/>
          <w:kern w:val="2"/>
          <w:lang w:eastAsia="zh-CN" w:bidi="hi-IN"/>
        </w:rPr>
        <w:t>3</w:t>
      </w:r>
      <w:r w:rsidR="008907D7" w:rsidRPr="0022776F">
        <w:rPr>
          <w:rFonts w:eastAsia="SimSun"/>
          <w:kern w:val="2"/>
          <w:lang w:eastAsia="zh-CN" w:bidi="hi-IN"/>
        </w:rPr>
        <w:t xml:space="preserve">) bekezdése és a </w:t>
      </w:r>
      <w:r w:rsidR="00F53282" w:rsidRPr="0022776F">
        <w:rPr>
          <w:rFonts w:eastAsia="SimSun"/>
          <w:kern w:val="2"/>
          <w:lang w:eastAsia="zh-CN" w:bidi="hi-IN"/>
        </w:rPr>
        <w:t xml:space="preserve">VJR </w:t>
      </w:r>
      <w:r w:rsidR="00CB5181" w:rsidRPr="0022776F">
        <w:rPr>
          <w:rFonts w:eastAsia="SimSun"/>
          <w:kern w:val="2"/>
          <w:lang w:eastAsia="zh-CN" w:bidi="hi-IN"/>
        </w:rPr>
        <w:t>8</w:t>
      </w:r>
      <w:r w:rsidR="00F53282" w:rsidRPr="0022776F">
        <w:rPr>
          <w:rFonts w:eastAsia="SimSun"/>
          <w:kern w:val="2"/>
          <w:lang w:eastAsia="zh-CN" w:bidi="hi-IN"/>
        </w:rPr>
        <w:t xml:space="preserve">. § (3) bekezdése </w:t>
      </w:r>
      <w:r w:rsidR="00CB5181" w:rsidRPr="0022776F">
        <w:rPr>
          <w:rFonts w:eastAsia="SimSun"/>
          <w:kern w:val="2"/>
          <w:lang w:eastAsia="zh-CN" w:bidi="hi-IN"/>
        </w:rPr>
        <w:t>alapján a Beruházó által egyoldalúan aláírt megállapodás</w:t>
      </w:r>
      <w:r w:rsidR="00530988" w:rsidRPr="0022776F">
        <w:rPr>
          <w:rFonts w:eastAsia="SimSun"/>
          <w:kern w:val="2"/>
          <w:lang w:eastAsia="zh-CN" w:bidi="hi-IN"/>
        </w:rPr>
        <w:t>-</w:t>
      </w:r>
      <w:r w:rsidR="00CB5181" w:rsidRPr="0022776F">
        <w:rPr>
          <w:rFonts w:eastAsia="SimSun"/>
          <w:kern w:val="2"/>
          <w:lang w:eastAsia="zh-CN" w:bidi="hi-IN"/>
        </w:rPr>
        <w:t>tervezet</w:t>
      </w:r>
      <w:r w:rsidR="003D1FCE" w:rsidRPr="0022776F">
        <w:rPr>
          <w:rFonts w:eastAsia="SimSun"/>
          <w:kern w:val="2"/>
          <w:lang w:eastAsia="zh-CN" w:bidi="hi-IN"/>
        </w:rPr>
        <w:t xml:space="preserve"> (</w:t>
      </w:r>
      <w:r w:rsidR="00133BC5">
        <w:rPr>
          <w:rFonts w:eastAsia="SimSun"/>
          <w:kern w:val="2"/>
          <w:lang w:eastAsia="zh-CN" w:bidi="hi-IN"/>
        </w:rPr>
        <w:t>3</w:t>
      </w:r>
      <w:r w:rsidR="003D1FCE" w:rsidRPr="0022776F">
        <w:rPr>
          <w:rFonts w:eastAsia="SimSun"/>
          <w:kern w:val="2"/>
          <w:lang w:eastAsia="zh-CN" w:bidi="hi-IN"/>
        </w:rPr>
        <w:t>. mellé</w:t>
      </w:r>
      <w:r w:rsidR="00C2447E" w:rsidRPr="0022776F">
        <w:rPr>
          <w:rFonts w:eastAsia="SimSun"/>
          <w:kern w:val="2"/>
          <w:lang w:eastAsia="zh-CN" w:bidi="hi-IN"/>
        </w:rPr>
        <w:t>klet)</w:t>
      </w:r>
      <w:r w:rsidR="00CB5181" w:rsidRPr="0022776F">
        <w:rPr>
          <w:rFonts w:eastAsia="SimSun"/>
          <w:kern w:val="2"/>
          <w:lang w:eastAsia="zh-CN" w:bidi="hi-IN"/>
        </w:rPr>
        <w:t xml:space="preserve"> alapjá</w:t>
      </w:r>
      <w:r w:rsidR="007F4E65" w:rsidRPr="0022776F">
        <w:rPr>
          <w:rFonts w:eastAsia="SimSun"/>
          <w:kern w:val="2"/>
          <w:lang w:eastAsia="zh-CN" w:bidi="hi-IN"/>
        </w:rPr>
        <w:t>n a városrendezési megállapodás</w:t>
      </w:r>
      <w:r w:rsidR="00F82FD8" w:rsidRPr="0022776F">
        <w:rPr>
          <w:rFonts w:eastAsia="SimSun"/>
          <w:kern w:val="2"/>
          <w:lang w:eastAsia="zh-CN" w:bidi="hi-IN"/>
        </w:rPr>
        <w:t xml:space="preserve"> </w:t>
      </w:r>
      <w:r w:rsidR="00CB5181" w:rsidRPr="0022776F">
        <w:rPr>
          <w:rFonts w:eastAsia="SimSun"/>
          <w:kern w:val="2"/>
          <w:lang w:eastAsia="zh-CN" w:bidi="hi-IN"/>
        </w:rPr>
        <w:t>megkötéséről a Képviselő-testület dönt</w:t>
      </w:r>
      <w:r w:rsidR="004A1C86" w:rsidRPr="0022776F">
        <w:rPr>
          <w:rFonts w:eastAsia="SimSun"/>
          <w:kern w:val="2"/>
          <w:lang w:eastAsia="zh-CN" w:bidi="hi-IN"/>
        </w:rPr>
        <w:t>.</w:t>
      </w:r>
    </w:p>
    <w:p w14:paraId="5A9F289D" w14:textId="77777777" w:rsidR="00D666A0" w:rsidRPr="00CD37EE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  <w:highlight w:val="yellow"/>
        </w:rPr>
      </w:pPr>
    </w:p>
    <w:p w14:paraId="26E5F338" w14:textId="77777777" w:rsidR="00A37FDC" w:rsidRPr="00B1389F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1389F">
        <w:rPr>
          <w:b/>
          <w:bCs w:val="0"/>
          <w:i w:val="0"/>
          <w:szCs w:val="24"/>
        </w:rPr>
        <w:t>II. Vélemények</w:t>
      </w:r>
    </w:p>
    <w:p w14:paraId="5EB064AA" w14:textId="77777777" w:rsidR="00145682" w:rsidRPr="00B1389F" w:rsidRDefault="00145682" w:rsidP="008907D7">
      <w:pPr>
        <w:spacing w:after="120"/>
        <w:jc w:val="both"/>
        <w:rPr>
          <w:b/>
          <w:color w:val="000000"/>
        </w:rPr>
      </w:pPr>
      <w:r w:rsidRPr="00B1389F">
        <w:rPr>
          <w:b/>
          <w:color w:val="000000"/>
        </w:rPr>
        <w:t>Főépítészi Iroda:</w:t>
      </w:r>
    </w:p>
    <w:p w14:paraId="02C5CBC9" w14:textId="51C3F333" w:rsidR="00735E99" w:rsidRDefault="0035543F" w:rsidP="0035543F">
      <w:pPr>
        <w:spacing w:after="120"/>
        <w:jc w:val="both"/>
      </w:pPr>
      <w:r w:rsidRPr="0035543F">
        <w:t>A Kerepesi út 52. szám alatt</w:t>
      </w:r>
      <w:r>
        <w:t>i</w:t>
      </w:r>
      <w:r w:rsidRPr="0035543F">
        <w:t xml:space="preserve"> </w:t>
      </w:r>
      <w:r w:rsidR="00074021" w:rsidRPr="00074021">
        <w:t xml:space="preserve">épület VII. emeletén, az udvari oldalon az épület középső részén kb. 2,16 m-rel az épület tömegét kiugratták, mely – az országos településrendezési és építési követelményekről szóló 253/1997. (XII. 20.) Korm. rendelet (a továbbiakban: OTÉK) 1. melléklet 114. pontja figyelembevételével – a telek beépített területét növeli. </w:t>
      </w:r>
    </w:p>
    <w:p w14:paraId="00A068D0" w14:textId="2C65DBFD" w:rsidR="00735E99" w:rsidRDefault="0035543F" w:rsidP="0035543F">
      <w:pPr>
        <w:spacing w:after="120"/>
        <w:jc w:val="both"/>
      </w:pPr>
      <w:r w:rsidRPr="0035543F">
        <w:t>A ZÉSZ 54. § (4) bekezdése szerint A Kerepesi út 52. (31989/12 hrsz.) ingatlanon – városrendezési megállapodásban meghatározott mértékben és feltételekkel – el lehet térni a beépítettség megengedett legnagyobb mértékétől legfeljebb 78%-os mértékig.</w:t>
      </w:r>
    </w:p>
    <w:p w14:paraId="2F1D9529" w14:textId="523AE01D" w:rsidR="006C2BAB" w:rsidRDefault="002775AC" w:rsidP="00F211A4">
      <w:pPr>
        <w:spacing w:after="120"/>
        <w:jc w:val="both"/>
      </w:pPr>
      <w:r>
        <w:t>A</w:t>
      </w:r>
      <w:r w:rsidR="006C0BB2">
        <w:t xml:space="preserve"> Kerepesi út 52. szám alatt</w:t>
      </w:r>
      <w:r w:rsidR="002A0DCE">
        <w:t xml:space="preserve">i </w:t>
      </w:r>
      <w:r w:rsidR="006C0BB2">
        <w:t xml:space="preserve">telek </w:t>
      </w:r>
      <w:r>
        <w:t>beépítettsége a</w:t>
      </w:r>
      <w:r w:rsidR="006C0BB2">
        <w:t xml:space="preserve"> jelenleg hatályos jogszabályi határértéket jelentősen </w:t>
      </w:r>
      <w:r w:rsidR="008E53AC">
        <w:t xml:space="preserve">meghaladja: </w:t>
      </w:r>
      <w:bookmarkStart w:id="2" w:name="_Hlk111117194"/>
      <w:r w:rsidR="008E53AC">
        <w:t xml:space="preserve">az építési engedély szerint a telek beépítettsége 73,1 % volt, </w:t>
      </w:r>
      <w:r w:rsidR="00DC2345">
        <w:t>mely a VII. emeleti – építési engedélytől eltérő – bővítés</w:t>
      </w:r>
      <w:r w:rsidR="00A81BFC">
        <w:t>sel 75 %-ra nőtt. Az építési engedélytől elérően megvalósított bővítés 11,77 m</w:t>
      </w:r>
      <w:r w:rsidR="00A81BFC" w:rsidRPr="00A81BFC">
        <w:rPr>
          <w:vertAlign w:val="superscript"/>
        </w:rPr>
        <w:t>2</w:t>
      </w:r>
      <w:r w:rsidR="00A81BFC">
        <w:t xml:space="preserve">-t </w:t>
      </w:r>
      <w:r w:rsidR="00A135E3">
        <w:t xml:space="preserve">terepszint feletti beépítettség növekedést </w:t>
      </w:r>
      <w:r w:rsidR="00A81BFC">
        <w:t>jelent.</w:t>
      </w:r>
      <w:bookmarkEnd w:id="2"/>
    </w:p>
    <w:p w14:paraId="26DCC5F4" w14:textId="76F6BBFF" w:rsidR="00E50060" w:rsidRDefault="008A6BC4" w:rsidP="00F211A4">
      <w:pPr>
        <w:spacing w:after="120"/>
        <w:jc w:val="both"/>
      </w:pPr>
      <w:r>
        <w:t xml:space="preserve">A főépítészi szakmai konzultáció során </w:t>
      </w:r>
      <w:r w:rsidR="007E156D">
        <w:t xml:space="preserve">megállapítást nyert, hogy </w:t>
      </w:r>
      <w:r w:rsidR="0022128A">
        <w:t xml:space="preserve">az építési engedély szerinti </w:t>
      </w:r>
      <w:r>
        <w:t xml:space="preserve">egyéb </w:t>
      </w:r>
      <w:r w:rsidR="007E156D">
        <w:t xml:space="preserve">beépítési paraméterek </w:t>
      </w:r>
      <w:r w:rsidR="009D0669">
        <w:t>t</w:t>
      </w:r>
      <w:r w:rsidR="00F27C00">
        <w:t xml:space="preserve">ovább nem </w:t>
      </w:r>
      <w:r w:rsidR="0022128A">
        <w:t>romlottak.</w:t>
      </w:r>
    </w:p>
    <w:p w14:paraId="6C05D6D7" w14:textId="24C58501" w:rsidR="00F211A4" w:rsidRDefault="00F211A4" w:rsidP="00F211A4">
      <w:pPr>
        <w:spacing w:after="120"/>
        <w:jc w:val="both"/>
      </w:pPr>
      <w:r>
        <w:t>Mivel az engedélytől eltérő építésre 20 éve került sor, az épített környezet alakításáról és védelméről szóló törvény a terv szerinti állapot helyreállításának elrendelését már nem teszi lehetővé</w:t>
      </w:r>
      <w:r w:rsidR="001B7CBF">
        <w:t xml:space="preserve">, így az építmény átalakítása egy esetleges elutasítás esetén sem </w:t>
      </w:r>
      <w:r w:rsidR="004004A4">
        <w:t>várható</w:t>
      </w:r>
      <w:r w:rsidR="001B7CBF">
        <w:t>.</w:t>
      </w:r>
    </w:p>
    <w:p w14:paraId="729722C4" w14:textId="40ABB97C" w:rsidR="009D0669" w:rsidRDefault="00F76E4E" w:rsidP="0050240B">
      <w:pPr>
        <w:pStyle w:val="bekezds"/>
        <w:ind w:firstLine="0"/>
      </w:pPr>
      <w:r>
        <w:t xml:space="preserve">Mindezek </w:t>
      </w:r>
      <w:r w:rsidR="004004A4">
        <w:t>figyelembevételével</w:t>
      </w:r>
      <w:r>
        <w:t xml:space="preserve"> a</w:t>
      </w:r>
      <w:r w:rsidR="001B7CBF" w:rsidRPr="001B7CBF">
        <w:t xml:space="preserve"> telek 75 %-os terepszint feletti beépítettség</w:t>
      </w:r>
      <w:r w:rsidR="001B7CBF">
        <w:t xml:space="preserve">e </w:t>
      </w:r>
      <w:r w:rsidR="001B7CBF" w:rsidRPr="001B7CBF">
        <w:t>támogat</w:t>
      </w:r>
      <w:r w:rsidR="004004A4">
        <w:t xml:space="preserve">ható. A főépítészi vélemény feltétele (miszerint </w:t>
      </w:r>
      <w:r w:rsidR="001B7CBF" w:rsidRPr="001B7CBF">
        <w:t>az engedményes érték kizárólag az épület VII. emeletén, az építési engedélytől eltérően megvalósított épületrészek fennmaradási engedélyezési eljárásában vehető igénybe</w:t>
      </w:r>
      <w:r w:rsidR="00C628D1">
        <w:t>), kellő biztosítékot ad arra, hogy az épület tömege tovább ne növekedjen, az alsóbb szinteken a 75 %-os beépítés ne legyen kihasználható</w:t>
      </w:r>
      <w:r w:rsidR="001B7CBF" w:rsidRPr="001B7CBF">
        <w:t>.</w:t>
      </w:r>
    </w:p>
    <w:p w14:paraId="68982AA4" w14:textId="77777777" w:rsidR="00145682" w:rsidRPr="00944E61" w:rsidRDefault="0062211F" w:rsidP="00523D04">
      <w:pPr>
        <w:spacing w:before="120" w:after="120"/>
        <w:jc w:val="both"/>
        <w:rPr>
          <w:b/>
        </w:rPr>
      </w:pPr>
      <w:r w:rsidRPr="00944E61">
        <w:rPr>
          <w:b/>
        </w:rPr>
        <w:t xml:space="preserve">Jogi </w:t>
      </w:r>
      <w:r w:rsidR="004C7F6F" w:rsidRPr="00944E61">
        <w:rPr>
          <w:b/>
        </w:rPr>
        <w:t>Főo</w:t>
      </w:r>
      <w:r w:rsidRPr="00944E61">
        <w:rPr>
          <w:b/>
        </w:rPr>
        <w:t>sztály</w:t>
      </w:r>
      <w:r w:rsidR="00145682" w:rsidRPr="00944E61">
        <w:rPr>
          <w:b/>
        </w:rPr>
        <w:t>:</w:t>
      </w:r>
    </w:p>
    <w:p w14:paraId="30A8D110" w14:textId="77777777" w:rsidR="001C5A3C" w:rsidRPr="00D34681" w:rsidRDefault="00501B8D" w:rsidP="008907D7">
      <w:pPr>
        <w:spacing w:after="120"/>
        <w:jc w:val="both"/>
      </w:pPr>
      <w:r w:rsidRPr="00D34681">
        <w:t>Az előterjesztésben közölt adatok, egyéb információk alapján az előterjesztéshez észrevételt nem tesz.</w:t>
      </w:r>
    </w:p>
    <w:p w14:paraId="57691379" w14:textId="77777777" w:rsidR="00D666A0" w:rsidRPr="00D34681" w:rsidRDefault="00E177A7" w:rsidP="00E177A7">
      <w:pPr>
        <w:spacing w:before="120" w:after="120"/>
        <w:jc w:val="both"/>
        <w:rPr>
          <w:b/>
        </w:rPr>
      </w:pPr>
      <w:r w:rsidRPr="00D34681">
        <w:rPr>
          <w:b/>
        </w:rPr>
        <w:t>Gazdasági Főosztály:</w:t>
      </w:r>
    </w:p>
    <w:p w14:paraId="751CFFCA" w14:textId="222078B3" w:rsidR="00E177A7" w:rsidRDefault="00E177A7" w:rsidP="00E177A7">
      <w:pPr>
        <w:spacing w:after="120"/>
        <w:jc w:val="both"/>
      </w:pPr>
      <w:r w:rsidRPr="00D34681">
        <w:t>Az előterjesztésben közölt adatok, egyéb információk alapján az előterjesztéshez észrevételt nem tesz.</w:t>
      </w:r>
    </w:p>
    <w:p w14:paraId="5478B02B" w14:textId="77777777" w:rsidR="00AC239F" w:rsidRPr="00944E61" w:rsidRDefault="00AC239F" w:rsidP="00E177A7">
      <w:pPr>
        <w:spacing w:after="120"/>
        <w:jc w:val="both"/>
      </w:pPr>
    </w:p>
    <w:p w14:paraId="748DEBBB" w14:textId="77777777" w:rsidR="00D666A0" w:rsidRPr="00070E49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070E49">
        <w:rPr>
          <w:b/>
          <w:bCs w:val="0"/>
          <w:i w:val="0"/>
          <w:szCs w:val="24"/>
        </w:rPr>
        <w:lastRenderedPageBreak/>
        <w:t>III. Bizottsági vélemények</w:t>
      </w:r>
    </w:p>
    <w:p w14:paraId="03994ED0" w14:textId="734B9657" w:rsidR="00D666A0" w:rsidRPr="00070E49" w:rsidRDefault="00D666A0" w:rsidP="00B14F12">
      <w:pPr>
        <w:spacing w:after="120"/>
        <w:jc w:val="both"/>
      </w:pPr>
      <w:r w:rsidRPr="00070E49">
        <w:t xml:space="preserve">Az előterjesztést a Gazdasági Bizottság a </w:t>
      </w:r>
      <w:r w:rsidR="00B14F12" w:rsidRPr="00070E49">
        <w:t>202</w:t>
      </w:r>
      <w:r w:rsidR="004945FE" w:rsidRPr="00070E49">
        <w:t>2</w:t>
      </w:r>
      <w:r w:rsidR="00B14F12" w:rsidRPr="00070E49">
        <w:t xml:space="preserve">. </w:t>
      </w:r>
      <w:r w:rsidR="00EE197B">
        <w:t xml:space="preserve">szeptember </w:t>
      </w:r>
      <w:r w:rsidR="00D34681">
        <w:t>26</w:t>
      </w:r>
      <w:r w:rsidR="00B14F12" w:rsidRPr="00070E49">
        <w:t xml:space="preserve">-i </w:t>
      </w:r>
      <w:r w:rsidRPr="00070E49">
        <w:t>ülésén tárgyalja</w:t>
      </w:r>
      <w:r w:rsidR="00777B51" w:rsidRPr="00070E49">
        <w:t>.</w:t>
      </w:r>
    </w:p>
    <w:p w14:paraId="39053FA8" w14:textId="5C436FAF" w:rsidR="00A37FDC" w:rsidRPr="00070E49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070E49">
        <w:rPr>
          <w:b/>
          <w:bCs w:val="0"/>
          <w:i w:val="0"/>
          <w:szCs w:val="24"/>
        </w:rPr>
        <w:t>I</w:t>
      </w:r>
      <w:r w:rsidR="00D666A0" w:rsidRPr="00070E49">
        <w:rPr>
          <w:b/>
          <w:bCs w:val="0"/>
          <w:i w:val="0"/>
          <w:szCs w:val="24"/>
        </w:rPr>
        <w:t>V</w:t>
      </w:r>
      <w:r w:rsidR="00A37FDC" w:rsidRPr="00070E49">
        <w:rPr>
          <w:b/>
          <w:bCs w:val="0"/>
          <w:i w:val="0"/>
          <w:szCs w:val="24"/>
        </w:rPr>
        <w:t xml:space="preserve">. </w:t>
      </w:r>
      <w:r w:rsidR="00CE4F3C" w:rsidRPr="00070E49">
        <w:rPr>
          <w:b/>
          <w:bCs w:val="0"/>
          <w:i w:val="0"/>
          <w:szCs w:val="24"/>
        </w:rPr>
        <w:t>Döntési</w:t>
      </w:r>
      <w:r w:rsidR="00080ACA" w:rsidRPr="00070E49">
        <w:rPr>
          <w:b/>
          <w:bCs w:val="0"/>
          <w:i w:val="0"/>
          <w:szCs w:val="24"/>
        </w:rPr>
        <w:t xml:space="preserve"> javaslat</w:t>
      </w:r>
      <w:r w:rsidR="00A37FDC" w:rsidRPr="00070E49">
        <w:rPr>
          <w:b/>
          <w:bCs w:val="0"/>
          <w:i w:val="0"/>
          <w:szCs w:val="24"/>
        </w:rPr>
        <w:t xml:space="preserve"> </w:t>
      </w:r>
    </w:p>
    <w:p w14:paraId="1967ED8B" w14:textId="77777777" w:rsidR="00176ECB" w:rsidRPr="00070E49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070E49">
        <w:rPr>
          <w:i w:val="0"/>
          <w:iCs/>
        </w:rPr>
        <w:t xml:space="preserve">Budapest Főváros XIV. Kerület Zugló Önkormányzat Képviselő-testülete az 1. </w:t>
      </w:r>
      <w:r w:rsidR="0029540B" w:rsidRPr="00070E49">
        <w:rPr>
          <w:i w:val="0"/>
          <w:iCs/>
        </w:rPr>
        <w:t>melléklet szerinti határozati javaslatot elfogadja.</w:t>
      </w:r>
    </w:p>
    <w:p w14:paraId="73F0149A" w14:textId="5DDB2E14" w:rsidR="0029540B" w:rsidRPr="00070E49" w:rsidRDefault="0029540B" w:rsidP="000203E5">
      <w:pPr>
        <w:spacing w:after="120"/>
        <w:jc w:val="both"/>
      </w:pPr>
      <w:r w:rsidRPr="00070E49">
        <w:t xml:space="preserve">A határozathozatal Magyarország helyi önkormányzatairól szóló 2011. évi CLXXXIX. törvény </w:t>
      </w:r>
      <w:r w:rsidR="007754AB" w:rsidRPr="00070E49">
        <w:br/>
      </w:r>
      <w:r w:rsidRPr="00070E49">
        <w:t xml:space="preserve">47. §-a (1)-(2) bekezdése alapján egyszerű szótöbbséget igényel. </w:t>
      </w:r>
    </w:p>
    <w:p w14:paraId="056C2FEB" w14:textId="5515BEA7" w:rsidR="007D22F9" w:rsidRPr="00070E49" w:rsidRDefault="007D22F9" w:rsidP="007D22F9">
      <w:r w:rsidRPr="00070E49">
        <w:t>Budapest, 202</w:t>
      </w:r>
      <w:r w:rsidR="004945FE" w:rsidRPr="00070E49">
        <w:t>2</w:t>
      </w:r>
      <w:r w:rsidRPr="00070E49">
        <w:t xml:space="preserve">. </w:t>
      </w:r>
      <w:r w:rsidR="00EE197B">
        <w:t xml:space="preserve">augusztus </w:t>
      </w:r>
      <w:r w:rsidR="00773068">
        <w:t>29.</w:t>
      </w:r>
    </w:p>
    <w:p w14:paraId="2276EABE" w14:textId="77777777" w:rsidR="007D22F9" w:rsidRPr="00070E49" w:rsidRDefault="007D22F9" w:rsidP="007D22F9"/>
    <w:p w14:paraId="4718407B" w14:textId="77777777" w:rsidR="007D22F9" w:rsidRPr="00070E49" w:rsidRDefault="007D22F9" w:rsidP="007D22F9"/>
    <w:p w14:paraId="086E9723" w14:textId="0135B634" w:rsidR="007D22F9" w:rsidRPr="00070E49" w:rsidRDefault="007D22F9" w:rsidP="007D22F9">
      <w:pPr>
        <w:ind w:left="6372"/>
        <w:jc w:val="center"/>
        <w:rPr>
          <w:bCs/>
        </w:rPr>
      </w:pPr>
      <w:r w:rsidRPr="00070E49">
        <w:rPr>
          <w:bCs/>
        </w:rPr>
        <w:t>H</w:t>
      </w:r>
      <w:r w:rsidR="00970E1D" w:rsidRPr="00070E49">
        <w:rPr>
          <w:bCs/>
        </w:rPr>
        <w:t>ajdu Fórián</w:t>
      </w:r>
    </w:p>
    <w:p w14:paraId="15A8D523" w14:textId="049BA12A" w:rsidR="007D22F9" w:rsidRPr="00070E49" w:rsidRDefault="00970E1D" w:rsidP="007D22F9">
      <w:pPr>
        <w:ind w:left="6372"/>
        <w:jc w:val="center"/>
        <w:rPr>
          <w:bCs/>
        </w:rPr>
      </w:pPr>
      <w:r w:rsidRPr="00070E49">
        <w:rPr>
          <w:bCs/>
        </w:rPr>
        <w:t>al</w:t>
      </w:r>
      <w:r w:rsidR="007D22F9" w:rsidRPr="00070E49">
        <w:rPr>
          <w:bCs/>
        </w:rPr>
        <w:t>polgármester</w:t>
      </w:r>
    </w:p>
    <w:p w14:paraId="2C91ADC2" w14:textId="77777777" w:rsidR="007D22F9" w:rsidRPr="00070E49" w:rsidRDefault="007D22F9" w:rsidP="007D22F9"/>
    <w:p w14:paraId="6BC3BB0C" w14:textId="77777777" w:rsidR="007D22F9" w:rsidRPr="00070E49" w:rsidRDefault="007D22F9" w:rsidP="007D22F9"/>
    <w:p w14:paraId="4EEBB7D1" w14:textId="77777777" w:rsidR="007D22F9" w:rsidRPr="00070E49" w:rsidRDefault="007D22F9" w:rsidP="007D22F9">
      <w:pPr>
        <w:rPr>
          <w:b/>
        </w:rPr>
      </w:pPr>
      <w:r w:rsidRPr="00070E49">
        <w:rPr>
          <w:b/>
        </w:rPr>
        <w:t>Mellékletek:</w:t>
      </w:r>
    </w:p>
    <w:p w14:paraId="79DE1F5C" w14:textId="577ADEFE" w:rsidR="007D22F9" w:rsidRPr="00070E4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</w:r>
      <w:r w:rsidR="003D165A" w:rsidRPr="00070E49">
        <w:t>határozati javaslat</w:t>
      </w:r>
    </w:p>
    <w:p w14:paraId="6767D1DE" w14:textId="7AB00310" w:rsidR="00373C1F" w:rsidRPr="00070E49" w:rsidRDefault="00DB1C88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</w:t>
      </w:r>
      <w:r w:rsidR="00133BC5">
        <w:t>l</w:t>
      </w:r>
      <w:r>
        <w:t>éklet</w:t>
      </w:r>
      <w:r>
        <w:tab/>
      </w:r>
      <w:proofErr w:type="spellStart"/>
      <w:r w:rsidR="00F70418" w:rsidRPr="00F70418">
        <w:t>Manitol</w:t>
      </w:r>
      <w:proofErr w:type="spellEnd"/>
      <w:r w:rsidR="00F70418" w:rsidRPr="00F70418">
        <w:t xml:space="preserve"> </w:t>
      </w:r>
      <w:proofErr w:type="spellStart"/>
      <w:r w:rsidR="00F70418" w:rsidRPr="00F70418">
        <w:t>Invest</w:t>
      </w:r>
      <w:proofErr w:type="spellEnd"/>
      <w:r w:rsidR="00F70418" w:rsidRPr="00F70418">
        <w:t xml:space="preserve"> Ingatlanforgalmazó és Hasznosító Kft. </w:t>
      </w:r>
      <w:r w:rsidR="00BA6DB5" w:rsidRPr="00070E49">
        <w:t>kérelme</w:t>
      </w:r>
      <w:r w:rsidR="00721718" w:rsidRPr="00070E49">
        <w:t xml:space="preserve"> </w:t>
      </w:r>
      <w:r w:rsidR="00F54B55">
        <w:t xml:space="preserve">+ </w:t>
      </w:r>
      <w:r w:rsidR="00F54B55">
        <w:tab/>
      </w:r>
      <w:r w:rsidR="00F54B55">
        <w:br/>
        <w:t xml:space="preserve"> </w:t>
      </w:r>
      <w:r w:rsidR="00F54B55">
        <w:tab/>
      </w:r>
      <w:r w:rsidR="00F54B55">
        <w:tab/>
      </w:r>
      <w:r w:rsidR="00F54B55">
        <w:tab/>
        <w:t>főépítész szakmai véleménye</w:t>
      </w:r>
    </w:p>
    <w:p w14:paraId="656C7F48" w14:textId="6BED3255" w:rsidR="00797DD7" w:rsidRPr="00070E49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  <w:t>városrendezési megállapodás tervezete</w:t>
      </w:r>
    </w:p>
    <w:p w14:paraId="2A5CBC59" w14:textId="22090A28" w:rsidR="006546B3" w:rsidRPr="00070E49" w:rsidRDefault="006546B3" w:rsidP="007D22F9">
      <w:pPr>
        <w:jc w:val="both"/>
      </w:pPr>
    </w:p>
    <w:p w14:paraId="67A4BB58" w14:textId="77777777" w:rsidR="006546B3" w:rsidRPr="00070E49" w:rsidRDefault="006546B3" w:rsidP="007D22F9">
      <w:pPr>
        <w:jc w:val="both"/>
        <w:rPr>
          <w:b/>
        </w:rPr>
      </w:pPr>
    </w:p>
    <w:p w14:paraId="5966147E" w14:textId="77777777" w:rsidR="007D22F9" w:rsidRPr="00070E49" w:rsidRDefault="007D22F9" w:rsidP="007D22F9">
      <w:pPr>
        <w:jc w:val="both"/>
        <w:rPr>
          <w:b/>
        </w:rPr>
      </w:pPr>
      <w:r w:rsidRPr="00070E49">
        <w:rPr>
          <w:b/>
        </w:rPr>
        <w:t xml:space="preserve">Előterjesztést készítette: </w:t>
      </w:r>
    </w:p>
    <w:p w14:paraId="11356005" w14:textId="62AA6141" w:rsidR="00A64B0D" w:rsidRPr="00070E49" w:rsidRDefault="007D22F9" w:rsidP="00BA5741">
      <w:pPr>
        <w:jc w:val="both"/>
        <w:rPr>
          <w:bCs/>
        </w:rPr>
      </w:pPr>
      <w:r w:rsidRPr="00070E49">
        <w:rPr>
          <w:bCs/>
        </w:rPr>
        <w:t>Főépítészi Iroda</w:t>
      </w:r>
      <w:r w:rsidR="00A64B0D" w:rsidRPr="00070E49">
        <w:rPr>
          <w:i/>
        </w:rPr>
        <w:br w:type="page"/>
      </w:r>
    </w:p>
    <w:p w14:paraId="00A7BAA6" w14:textId="46526673" w:rsidR="00176ECB" w:rsidRPr="00887380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 w:rsidRPr="00887380">
        <w:rPr>
          <w:i w:val="0"/>
          <w:szCs w:val="24"/>
        </w:rPr>
        <w:lastRenderedPageBreak/>
        <w:t xml:space="preserve">1 </w:t>
      </w:r>
      <w:r w:rsidR="00B35131" w:rsidRPr="00887380">
        <w:rPr>
          <w:i w:val="0"/>
          <w:szCs w:val="24"/>
        </w:rPr>
        <w:t>melléklet a 123-</w:t>
      </w:r>
      <w:r w:rsidR="00773068">
        <w:rPr>
          <w:i w:val="0"/>
          <w:szCs w:val="24"/>
        </w:rPr>
        <w:t>558</w:t>
      </w:r>
      <w:r w:rsidR="00B35131" w:rsidRPr="00887380">
        <w:rPr>
          <w:i w:val="0"/>
          <w:szCs w:val="24"/>
        </w:rPr>
        <w:t>/202</w:t>
      </w:r>
      <w:r w:rsidR="00E97332" w:rsidRPr="00887380">
        <w:rPr>
          <w:i w:val="0"/>
          <w:szCs w:val="24"/>
        </w:rPr>
        <w:t>2</w:t>
      </w:r>
      <w:bookmarkStart w:id="3" w:name="_GoBack"/>
      <w:bookmarkEnd w:id="3"/>
      <w:r w:rsidR="00B35131" w:rsidRPr="00887380">
        <w:rPr>
          <w:i w:val="0"/>
          <w:szCs w:val="24"/>
        </w:rPr>
        <w:t xml:space="preserve"> előterjesztéshez</w:t>
      </w:r>
    </w:p>
    <w:p w14:paraId="3DB02BDA" w14:textId="77777777" w:rsidR="00176ECB" w:rsidRPr="00887380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2A8F10DB" w14:textId="77777777" w:rsidR="00080ACA" w:rsidRPr="00887380" w:rsidRDefault="00080ACA" w:rsidP="000968AE">
      <w:pPr>
        <w:spacing w:line="276" w:lineRule="auto"/>
        <w:jc w:val="center"/>
        <w:rPr>
          <w:b/>
        </w:rPr>
      </w:pPr>
      <w:r w:rsidRPr="00887380">
        <w:rPr>
          <w:b/>
        </w:rPr>
        <w:t xml:space="preserve">Budapest Főváros XIV. Kerület Zugló Önkormányzata </w:t>
      </w:r>
    </w:p>
    <w:p w14:paraId="4D866B83" w14:textId="77777777" w:rsidR="002052C9" w:rsidRPr="0088738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887380">
        <w:rPr>
          <w:b/>
          <w:bCs w:val="0"/>
          <w:i w:val="0"/>
          <w:szCs w:val="24"/>
        </w:rPr>
        <w:t>Képviselő - testületének</w:t>
      </w:r>
    </w:p>
    <w:p w14:paraId="38D76525" w14:textId="0153AF77" w:rsidR="00080ACA" w:rsidRPr="00887380" w:rsidRDefault="00080ACA" w:rsidP="000968AE">
      <w:pPr>
        <w:spacing w:line="276" w:lineRule="auto"/>
        <w:jc w:val="center"/>
        <w:rPr>
          <w:b/>
        </w:rPr>
      </w:pPr>
      <w:r w:rsidRPr="00887380">
        <w:rPr>
          <w:b/>
        </w:rPr>
        <w:t>…</w:t>
      </w:r>
      <w:proofErr w:type="gramStart"/>
      <w:r w:rsidR="007F291A" w:rsidRPr="00887380">
        <w:rPr>
          <w:b/>
        </w:rPr>
        <w:t>…..</w:t>
      </w:r>
      <w:r w:rsidRPr="00887380">
        <w:rPr>
          <w:b/>
        </w:rPr>
        <w:t>..</w:t>
      </w:r>
      <w:proofErr w:type="gramEnd"/>
      <w:r w:rsidRPr="00887380">
        <w:rPr>
          <w:b/>
        </w:rPr>
        <w:t>/202</w:t>
      </w:r>
      <w:r w:rsidR="00970E1D" w:rsidRPr="00887380">
        <w:rPr>
          <w:b/>
        </w:rPr>
        <w:t>2</w:t>
      </w:r>
      <w:r w:rsidRPr="00887380">
        <w:rPr>
          <w:b/>
        </w:rPr>
        <w:t>. (</w:t>
      </w:r>
      <w:r w:rsidR="007F291A" w:rsidRPr="00887380">
        <w:rPr>
          <w:b/>
        </w:rPr>
        <w:t>…………</w:t>
      </w:r>
      <w:r w:rsidR="00970E1D" w:rsidRPr="00887380">
        <w:rPr>
          <w:b/>
        </w:rPr>
        <w:t>.</w:t>
      </w:r>
      <w:r w:rsidRPr="00887380">
        <w:rPr>
          <w:b/>
        </w:rPr>
        <w:t>)</w:t>
      </w:r>
      <w:r w:rsidR="00E35646" w:rsidRPr="00887380">
        <w:rPr>
          <w:b/>
        </w:rPr>
        <w:t xml:space="preserve"> </w:t>
      </w:r>
      <w:r w:rsidR="009767F4" w:rsidRPr="00887380">
        <w:rPr>
          <w:b/>
        </w:rPr>
        <w:t xml:space="preserve">önkormányzati </w:t>
      </w:r>
      <w:r w:rsidRPr="00887380">
        <w:rPr>
          <w:b/>
        </w:rPr>
        <w:t>határozata</w:t>
      </w:r>
    </w:p>
    <w:p w14:paraId="3A500D24" w14:textId="51868AE6" w:rsidR="00A24620" w:rsidRPr="0088738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318B8A06" w14:textId="77777777" w:rsidR="00A64B0D" w:rsidRPr="00887380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2C14E99B" w14:textId="1C5F1D5C" w:rsidR="00D666A0" w:rsidRPr="00887380" w:rsidRDefault="00D666A0" w:rsidP="00A64B0D">
      <w:pPr>
        <w:jc w:val="center"/>
        <w:rPr>
          <w:b/>
          <w:bCs/>
        </w:rPr>
      </w:pPr>
      <w:r w:rsidRPr="00887380">
        <w:rPr>
          <w:b/>
          <w:bCs/>
        </w:rPr>
        <w:t>Városrendezési megállapodás</w:t>
      </w:r>
      <w:r w:rsidR="00F36DAE" w:rsidRPr="00887380">
        <w:rPr>
          <w:b/>
          <w:bCs/>
        </w:rPr>
        <w:t>ról</w:t>
      </w:r>
    </w:p>
    <w:p w14:paraId="361FB245" w14:textId="62D23004" w:rsidR="00080ACA" w:rsidRPr="00887380" w:rsidRDefault="00F36DAE" w:rsidP="00145682">
      <w:pPr>
        <w:spacing w:after="120"/>
        <w:jc w:val="center"/>
        <w:rPr>
          <w:b/>
          <w:bCs/>
        </w:rPr>
      </w:pPr>
      <w:r w:rsidRPr="00887380">
        <w:rPr>
          <w:b/>
          <w:bCs/>
        </w:rPr>
        <w:t>(</w:t>
      </w:r>
      <w:r w:rsidR="00FE2648" w:rsidRPr="00FE2648">
        <w:rPr>
          <w:b/>
          <w:bCs/>
        </w:rPr>
        <w:t>Kerepesi út 52. szám alatti épület fennmaradása</w:t>
      </w:r>
      <w:r w:rsidRPr="00887380">
        <w:rPr>
          <w:b/>
          <w:bCs/>
        </w:rPr>
        <w:t>)</w:t>
      </w:r>
    </w:p>
    <w:p w14:paraId="3DCE43AA" w14:textId="77777777" w:rsidR="00A64B0D" w:rsidRPr="00887380" w:rsidRDefault="00A64B0D" w:rsidP="00D666A0">
      <w:pPr>
        <w:pStyle w:val="Szvegtrzs"/>
        <w:ind w:right="-2"/>
        <w:rPr>
          <w:iCs/>
        </w:rPr>
      </w:pPr>
    </w:p>
    <w:p w14:paraId="7906D475" w14:textId="6A865095" w:rsidR="00D666A0" w:rsidRPr="00887380" w:rsidRDefault="00D666A0" w:rsidP="00D666A0">
      <w:pPr>
        <w:pStyle w:val="Szvegtrzs"/>
        <w:ind w:right="-2"/>
        <w:rPr>
          <w:iCs/>
        </w:rPr>
      </w:pPr>
      <w:r w:rsidRPr="00887380">
        <w:rPr>
          <w:iCs/>
        </w:rPr>
        <w:t>Budapest Főváros XIV. Kerület Zugló Önkormányzat Képviselő-testülete úgy dönt, hogy</w:t>
      </w:r>
    </w:p>
    <w:p w14:paraId="16119314" w14:textId="77777777" w:rsidR="00876294" w:rsidRPr="00887380" w:rsidRDefault="00876294" w:rsidP="00952422">
      <w:pPr>
        <w:pStyle w:val="Szvegtrzs"/>
        <w:ind w:right="-2"/>
        <w:rPr>
          <w:iCs/>
        </w:rPr>
      </w:pPr>
    </w:p>
    <w:p w14:paraId="3B44226F" w14:textId="143348F4" w:rsidR="00D666A0" w:rsidRPr="00887380" w:rsidRDefault="00411531" w:rsidP="00891AFB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 w:rsidRPr="00887380">
        <w:t xml:space="preserve">a </w:t>
      </w:r>
      <w:r w:rsidR="00080ACA" w:rsidRPr="00887380">
        <w:t xml:space="preserve">Budapest XIV. kerület, </w:t>
      </w:r>
      <w:r w:rsidR="00891AFB">
        <w:t>Kerepesi út 52</w:t>
      </w:r>
      <w:r w:rsidR="00145682" w:rsidRPr="00887380">
        <w:t xml:space="preserve">. szám alatti, </w:t>
      </w:r>
      <w:r w:rsidR="00891AFB" w:rsidRPr="00891AFB">
        <w:t>31989/12</w:t>
      </w:r>
      <w:r w:rsidR="00891AFB">
        <w:t xml:space="preserve"> </w:t>
      </w:r>
      <w:r w:rsidR="00080ACA" w:rsidRPr="00887380">
        <w:t>hrsz</w:t>
      </w:r>
      <w:r w:rsidR="00B864AE" w:rsidRPr="00887380">
        <w:t>.</w:t>
      </w:r>
      <w:r w:rsidR="00145682" w:rsidRPr="00887380">
        <w:t>-ú</w:t>
      </w:r>
      <w:r w:rsidR="00080ACA" w:rsidRPr="00887380">
        <w:t xml:space="preserve"> </w:t>
      </w:r>
      <w:r w:rsidR="00D666A0" w:rsidRPr="00887380">
        <w:t xml:space="preserve">ingatlanon </w:t>
      </w:r>
      <w:r w:rsidR="00891AFB">
        <w:t>lévő</w:t>
      </w:r>
      <w:r w:rsidR="003F3FA8">
        <w:t xml:space="preserve"> épület VII</w:t>
      </w:r>
      <w:r w:rsidR="0007322C">
        <w:t xml:space="preserve">. emeletének fennmaradásához </w:t>
      </w:r>
      <w:r w:rsidR="00D666A0" w:rsidRPr="00887380">
        <w:t xml:space="preserve">kapcsolódó városrendezési megállapodást az előterjesztés </w:t>
      </w:r>
      <w:r w:rsidR="00103DB1">
        <w:t>3</w:t>
      </w:r>
      <w:r w:rsidR="00D666A0" w:rsidRPr="00887380">
        <w:t xml:space="preserve">. melléklete szerint a </w:t>
      </w:r>
      <w:r w:rsidR="00D666A0" w:rsidRPr="00887380">
        <w:rPr>
          <w:bCs/>
          <w:iCs/>
        </w:rPr>
        <w:t xml:space="preserve">Budapest Főváros XIV. Kerület Zugló Önkormányzata Képviselő-testületének a városrendezési jogintézményekről szóló 12/2021. (III.26.) önkormányzati rendelete alapján megköti. </w:t>
      </w:r>
    </w:p>
    <w:p w14:paraId="3FE9D0B2" w14:textId="77777777" w:rsidR="00D666A0" w:rsidRPr="00887380" w:rsidRDefault="00D666A0" w:rsidP="00D666A0">
      <w:pPr>
        <w:pStyle w:val="Listaszerbekezds"/>
        <w:spacing w:after="120"/>
        <w:jc w:val="both"/>
        <w:rPr>
          <w:b/>
        </w:rPr>
      </w:pPr>
    </w:p>
    <w:p w14:paraId="07F80460" w14:textId="77777777" w:rsidR="00D666A0" w:rsidRPr="0088738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887380">
        <w:t>Felkéri a Polgármestert, hogy a megállapodásban meghatározott összeg Beruházó általi átutalásától számított 15 napon belül a városrendezési megállapodást írja alá.</w:t>
      </w:r>
    </w:p>
    <w:p w14:paraId="50CC83D5" w14:textId="77777777" w:rsidR="000C7259" w:rsidRPr="00887380" w:rsidRDefault="000C7259" w:rsidP="000C7259">
      <w:pPr>
        <w:pStyle w:val="Listaszerbekezds"/>
      </w:pPr>
    </w:p>
    <w:p w14:paraId="50EA5B9E" w14:textId="77777777" w:rsidR="000C7259" w:rsidRPr="00887380" w:rsidRDefault="000C7259" w:rsidP="000C7259">
      <w:pPr>
        <w:spacing w:after="120"/>
        <w:jc w:val="both"/>
      </w:pPr>
    </w:p>
    <w:p w14:paraId="49C9A30D" w14:textId="77777777" w:rsidR="007C70BA" w:rsidRPr="00887380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87380">
        <w:rPr>
          <w:i w:val="0"/>
          <w:szCs w:val="24"/>
        </w:rPr>
        <w:t>Határidő</w:t>
      </w:r>
      <w:r w:rsidR="00781C12" w:rsidRPr="00887380">
        <w:rPr>
          <w:i w:val="0"/>
          <w:szCs w:val="24"/>
        </w:rPr>
        <w:t>:</w:t>
      </w:r>
      <w:r w:rsidR="001301E6" w:rsidRPr="00887380">
        <w:rPr>
          <w:i w:val="0"/>
          <w:szCs w:val="24"/>
        </w:rPr>
        <w:t xml:space="preserve"> </w:t>
      </w:r>
      <w:r w:rsidR="00781C12" w:rsidRPr="00887380">
        <w:rPr>
          <w:i w:val="0"/>
          <w:szCs w:val="24"/>
        </w:rPr>
        <w:tab/>
      </w:r>
      <w:r w:rsidR="00456F9A" w:rsidRPr="00887380">
        <w:rPr>
          <w:i w:val="0"/>
          <w:szCs w:val="24"/>
        </w:rPr>
        <w:t>Beruházó</w:t>
      </w:r>
      <w:r w:rsidR="001301E6" w:rsidRPr="00887380">
        <w:rPr>
          <w:i w:val="0"/>
          <w:szCs w:val="24"/>
        </w:rPr>
        <w:t xml:space="preserve"> értesítésére</w:t>
      </w:r>
      <w:r w:rsidRPr="00887380">
        <w:rPr>
          <w:i w:val="0"/>
          <w:szCs w:val="24"/>
        </w:rPr>
        <w:t xml:space="preserve"> </w:t>
      </w:r>
      <w:r w:rsidR="00781C12" w:rsidRPr="00887380">
        <w:rPr>
          <w:i w:val="0"/>
          <w:szCs w:val="24"/>
        </w:rPr>
        <w:t xml:space="preserve">a határozat kiadmányozását követően </w:t>
      </w:r>
      <w:r w:rsidRPr="00887380">
        <w:rPr>
          <w:i w:val="0"/>
          <w:szCs w:val="24"/>
        </w:rPr>
        <w:t>azonnal</w:t>
      </w:r>
    </w:p>
    <w:p w14:paraId="5780FDB7" w14:textId="77B10ABD"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87380">
        <w:rPr>
          <w:i w:val="0"/>
          <w:szCs w:val="24"/>
        </w:rPr>
        <w:t xml:space="preserve">Felelős: </w:t>
      </w:r>
      <w:r w:rsidR="00781C12" w:rsidRPr="00887380">
        <w:rPr>
          <w:i w:val="0"/>
          <w:szCs w:val="24"/>
        </w:rPr>
        <w:tab/>
      </w:r>
      <w:r w:rsidR="006E1259" w:rsidRPr="00887380">
        <w:rPr>
          <w:i w:val="0"/>
          <w:szCs w:val="24"/>
        </w:rPr>
        <w:t>Polgármester (</w:t>
      </w:r>
      <w:r w:rsidR="00CD7448" w:rsidRPr="00887380">
        <w:rPr>
          <w:i w:val="0"/>
          <w:szCs w:val="24"/>
        </w:rPr>
        <w:t xml:space="preserve">Főépítészi Iroda </w:t>
      </w:r>
      <w:r w:rsidR="001A3C28" w:rsidRPr="00887380">
        <w:rPr>
          <w:i w:val="0"/>
          <w:szCs w:val="24"/>
        </w:rPr>
        <w:t>ú</w:t>
      </w:r>
      <w:r w:rsidR="00DC6BFF" w:rsidRPr="00887380">
        <w:rPr>
          <w:i w:val="0"/>
          <w:szCs w:val="24"/>
        </w:rPr>
        <w:t>tján</w:t>
      </w:r>
      <w:r w:rsidR="006E1259" w:rsidRPr="00887380">
        <w:rPr>
          <w:i w:val="0"/>
          <w:szCs w:val="24"/>
        </w:rPr>
        <w:t>)</w:t>
      </w:r>
    </w:p>
    <w:p w14:paraId="0A924713" w14:textId="77777777" w:rsidR="008B3E57" w:rsidRPr="007B2F05" w:rsidRDefault="007C70BA" w:rsidP="0029540B">
      <w:pPr>
        <w:pStyle w:val="Szvegtrzs31"/>
        <w:numPr>
          <w:ilvl w:val="12"/>
          <w:numId w:val="0"/>
        </w:numPr>
      </w:pPr>
      <w:r w:rsidRPr="007B2F05">
        <w:rPr>
          <w:i w:val="0"/>
          <w:szCs w:val="24"/>
        </w:rPr>
        <w:tab/>
      </w:r>
      <w:r w:rsidR="008B3E57" w:rsidRPr="007B2F05">
        <w:t xml:space="preserve"> </w:t>
      </w:r>
    </w:p>
    <w:p w14:paraId="28BD6577" w14:textId="77777777" w:rsidR="008B3E57" w:rsidRPr="007B2F05" w:rsidRDefault="008B3E57" w:rsidP="000968AE"/>
    <w:p w14:paraId="04EA5D9A" w14:textId="77777777" w:rsidR="00501B8D" w:rsidRPr="007B2F05" w:rsidRDefault="00501B8D" w:rsidP="000968AE"/>
    <w:sectPr w:rsidR="00501B8D" w:rsidRPr="007B2F05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7DC2" w14:textId="77777777" w:rsidR="0032754F" w:rsidRDefault="0032754F">
      <w:r>
        <w:separator/>
      </w:r>
    </w:p>
  </w:endnote>
  <w:endnote w:type="continuationSeparator" w:id="0">
    <w:p w14:paraId="52CA526B" w14:textId="77777777" w:rsidR="0032754F" w:rsidRDefault="0032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61FCC" w14:textId="7777777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9EA79B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DC762" w14:textId="7777777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276B8">
      <w:rPr>
        <w:rStyle w:val="Oldalszm"/>
        <w:noProof/>
      </w:rPr>
      <w:t>3</w:t>
    </w:r>
    <w:r>
      <w:rPr>
        <w:rStyle w:val="Oldalszm"/>
      </w:rPr>
      <w:fldChar w:fldCharType="end"/>
    </w:r>
  </w:p>
  <w:p w14:paraId="6706CA79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5887B" w14:textId="77777777" w:rsidR="0032754F" w:rsidRDefault="0032754F">
      <w:r>
        <w:separator/>
      </w:r>
    </w:p>
  </w:footnote>
  <w:footnote w:type="continuationSeparator" w:id="0">
    <w:p w14:paraId="23CED543" w14:textId="77777777" w:rsidR="0032754F" w:rsidRDefault="00327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D71A5" w14:textId="77777777"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4DB8E9" w14:textId="77777777"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4A2B2" w14:textId="77777777"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276B8">
      <w:rPr>
        <w:rStyle w:val="Oldalszm"/>
        <w:noProof/>
      </w:rPr>
      <w:t>3</w:t>
    </w:r>
    <w:r>
      <w:rPr>
        <w:rStyle w:val="Oldalszm"/>
      </w:rPr>
      <w:fldChar w:fldCharType="end"/>
    </w:r>
  </w:p>
  <w:p w14:paraId="372280DF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3"/>
  </w:num>
  <w:num w:numId="4">
    <w:abstractNumId w:val="21"/>
  </w:num>
  <w:num w:numId="5">
    <w:abstractNumId w:val="17"/>
  </w:num>
  <w:num w:numId="6">
    <w:abstractNumId w:val="16"/>
  </w:num>
  <w:num w:numId="7">
    <w:abstractNumId w:val="4"/>
  </w:num>
  <w:num w:numId="8">
    <w:abstractNumId w:val="24"/>
  </w:num>
  <w:num w:numId="9">
    <w:abstractNumId w:val="19"/>
  </w:num>
  <w:num w:numId="10">
    <w:abstractNumId w:val="13"/>
  </w:num>
  <w:num w:numId="11">
    <w:abstractNumId w:val="25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14"/>
  </w:num>
  <w:num w:numId="18">
    <w:abstractNumId w:val="18"/>
  </w:num>
  <w:num w:numId="19">
    <w:abstractNumId w:val="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1"/>
  </w:num>
  <w:num w:numId="24">
    <w:abstractNumId w:val="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03E5"/>
    <w:rsid w:val="00021C68"/>
    <w:rsid w:val="0002654B"/>
    <w:rsid w:val="00036E71"/>
    <w:rsid w:val="0004096B"/>
    <w:rsid w:val="000455F4"/>
    <w:rsid w:val="00045EFD"/>
    <w:rsid w:val="000473C5"/>
    <w:rsid w:val="00050ED5"/>
    <w:rsid w:val="000534B6"/>
    <w:rsid w:val="000543BC"/>
    <w:rsid w:val="00055BB8"/>
    <w:rsid w:val="000567F5"/>
    <w:rsid w:val="0006465F"/>
    <w:rsid w:val="00067674"/>
    <w:rsid w:val="00070E49"/>
    <w:rsid w:val="00071D6A"/>
    <w:rsid w:val="00071FF4"/>
    <w:rsid w:val="000723DC"/>
    <w:rsid w:val="0007322C"/>
    <w:rsid w:val="00074021"/>
    <w:rsid w:val="00075CE4"/>
    <w:rsid w:val="000770A4"/>
    <w:rsid w:val="00077B05"/>
    <w:rsid w:val="00080ACA"/>
    <w:rsid w:val="000810A8"/>
    <w:rsid w:val="00082653"/>
    <w:rsid w:val="00083A6E"/>
    <w:rsid w:val="0008756A"/>
    <w:rsid w:val="000968AE"/>
    <w:rsid w:val="000A26B5"/>
    <w:rsid w:val="000A5141"/>
    <w:rsid w:val="000B2109"/>
    <w:rsid w:val="000B482F"/>
    <w:rsid w:val="000B7875"/>
    <w:rsid w:val="000C4782"/>
    <w:rsid w:val="000C57FF"/>
    <w:rsid w:val="000C6996"/>
    <w:rsid w:val="000C7259"/>
    <w:rsid w:val="000D2A27"/>
    <w:rsid w:val="000D363C"/>
    <w:rsid w:val="000D5AA2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3DB1"/>
    <w:rsid w:val="00106264"/>
    <w:rsid w:val="00106E3B"/>
    <w:rsid w:val="001153B3"/>
    <w:rsid w:val="0011569A"/>
    <w:rsid w:val="00115BAC"/>
    <w:rsid w:val="00116065"/>
    <w:rsid w:val="001163C9"/>
    <w:rsid w:val="001223C1"/>
    <w:rsid w:val="00124E6E"/>
    <w:rsid w:val="001301E6"/>
    <w:rsid w:val="00133BC5"/>
    <w:rsid w:val="0013522E"/>
    <w:rsid w:val="0013629F"/>
    <w:rsid w:val="001429DE"/>
    <w:rsid w:val="00145682"/>
    <w:rsid w:val="00147358"/>
    <w:rsid w:val="00153D26"/>
    <w:rsid w:val="00155B17"/>
    <w:rsid w:val="00161DC3"/>
    <w:rsid w:val="001656EF"/>
    <w:rsid w:val="00165E56"/>
    <w:rsid w:val="00170D7A"/>
    <w:rsid w:val="00172022"/>
    <w:rsid w:val="001726E3"/>
    <w:rsid w:val="00176ECB"/>
    <w:rsid w:val="001853B3"/>
    <w:rsid w:val="00192A77"/>
    <w:rsid w:val="00193BEB"/>
    <w:rsid w:val="001A0482"/>
    <w:rsid w:val="001A3C28"/>
    <w:rsid w:val="001A6CD5"/>
    <w:rsid w:val="001B273B"/>
    <w:rsid w:val="001B51DB"/>
    <w:rsid w:val="001B6025"/>
    <w:rsid w:val="001B7CBF"/>
    <w:rsid w:val="001B7CC9"/>
    <w:rsid w:val="001C00D2"/>
    <w:rsid w:val="001C4491"/>
    <w:rsid w:val="001C5A3C"/>
    <w:rsid w:val="001C640C"/>
    <w:rsid w:val="001D2148"/>
    <w:rsid w:val="001D272B"/>
    <w:rsid w:val="001D4ADA"/>
    <w:rsid w:val="001E0940"/>
    <w:rsid w:val="001E315D"/>
    <w:rsid w:val="001E4B0D"/>
    <w:rsid w:val="001E6A2E"/>
    <w:rsid w:val="001E7C16"/>
    <w:rsid w:val="001F174D"/>
    <w:rsid w:val="001F3EBE"/>
    <w:rsid w:val="001F5D10"/>
    <w:rsid w:val="001F6883"/>
    <w:rsid w:val="002011D9"/>
    <w:rsid w:val="00201638"/>
    <w:rsid w:val="00203760"/>
    <w:rsid w:val="002052C9"/>
    <w:rsid w:val="00206735"/>
    <w:rsid w:val="002073FE"/>
    <w:rsid w:val="00207871"/>
    <w:rsid w:val="0021368B"/>
    <w:rsid w:val="002160C8"/>
    <w:rsid w:val="0022128A"/>
    <w:rsid w:val="0022776F"/>
    <w:rsid w:val="00236365"/>
    <w:rsid w:val="00236F33"/>
    <w:rsid w:val="002465A5"/>
    <w:rsid w:val="00247D62"/>
    <w:rsid w:val="00250D95"/>
    <w:rsid w:val="002534BA"/>
    <w:rsid w:val="00255326"/>
    <w:rsid w:val="0025714A"/>
    <w:rsid w:val="00257231"/>
    <w:rsid w:val="0026131C"/>
    <w:rsid w:val="002624BA"/>
    <w:rsid w:val="0026637F"/>
    <w:rsid w:val="00271BD8"/>
    <w:rsid w:val="0027343F"/>
    <w:rsid w:val="002738B4"/>
    <w:rsid w:val="002744AC"/>
    <w:rsid w:val="00274FAA"/>
    <w:rsid w:val="002766A2"/>
    <w:rsid w:val="002775AC"/>
    <w:rsid w:val="002807FF"/>
    <w:rsid w:val="0028482E"/>
    <w:rsid w:val="00285426"/>
    <w:rsid w:val="00292C19"/>
    <w:rsid w:val="00294BB8"/>
    <w:rsid w:val="0029540B"/>
    <w:rsid w:val="002971E2"/>
    <w:rsid w:val="0029730B"/>
    <w:rsid w:val="002A0DCE"/>
    <w:rsid w:val="002A32B8"/>
    <w:rsid w:val="002A664B"/>
    <w:rsid w:val="002B0840"/>
    <w:rsid w:val="002B0DA4"/>
    <w:rsid w:val="002B2855"/>
    <w:rsid w:val="002B4A8E"/>
    <w:rsid w:val="002C4D28"/>
    <w:rsid w:val="002C5475"/>
    <w:rsid w:val="002D2165"/>
    <w:rsid w:val="002D39E8"/>
    <w:rsid w:val="002D4D52"/>
    <w:rsid w:val="002D624A"/>
    <w:rsid w:val="002D631A"/>
    <w:rsid w:val="002D7F88"/>
    <w:rsid w:val="002E06EA"/>
    <w:rsid w:val="002E25DA"/>
    <w:rsid w:val="002F5F18"/>
    <w:rsid w:val="002F64D2"/>
    <w:rsid w:val="00303AC3"/>
    <w:rsid w:val="0030796F"/>
    <w:rsid w:val="00310AC9"/>
    <w:rsid w:val="00311A99"/>
    <w:rsid w:val="003122D8"/>
    <w:rsid w:val="0031519B"/>
    <w:rsid w:val="0031558F"/>
    <w:rsid w:val="00315A4B"/>
    <w:rsid w:val="003222AC"/>
    <w:rsid w:val="00324C0A"/>
    <w:rsid w:val="0032754F"/>
    <w:rsid w:val="0033129D"/>
    <w:rsid w:val="00332153"/>
    <w:rsid w:val="00332AE1"/>
    <w:rsid w:val="003364AA"/>
    <w:rsid w:val="003368CC"/>
    <w:rsid w:val="00336A32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5543F"/>
    <w:rsid w:val="00355A44"/>
    <w:rsid w:val="0035799C"/>
    <w:rsid w:val="00360C81"/>
    <w:rsid w:val="00362D3B"/>
    <w:rsid w:val="00367189"/>
    <w:rsid w:val="003721A7"/>
    <w:rsid w:val="00373C1F"/>
    <w:rsid w:val="00383015"/>
    <w:rsid w:val="00383E05"/>
    <w:rsid w:val="00385359"/>
    <w:rsid w:val="003865DD"/>
    <w:rsid w:val="00387DCA"/>
    <w:rsid w:val="003903E2"/>
    <w:rsid w:val="003A2947"/>
    <w:rsid w:val="003A2BD8"/>
    <w:rsid w:val="003A39FE"/>
    <w:rsid w:val="003A4400"/>
    <w:rsid w:val="003A4B05"/>
    <w:rsid w:val="003A4E52"/>
    <w:rsid w:val="003A68C1"/>
    <w:rsid w:val="003A6FD0"/>
    <w:rsid w:val="003B5ED6"/>
    <w:rsid w:val="003C0625"/>
    <w:rsid w:val="003C1EAE"/>
    <w:rsid w:val="003C3499"/>
    <w:rsid w:val="003C3B26"/>
    <w:rsid w:val="003C6F66"/>
    <w:rsid w:val="003C7355"/>
    <w:rsid w:val="003D165A"/>
    <w:rsid w:val="003D1A72"/>
    <w:rsid w:val="003D1FCE"/>
    <w:rsid w:val="003D4A5E"/>
    <w:rsid w:val="003D6A21"/>
    <w:rsid w:val="003E1D03"/>
    <w:rsid w:val="003E2629"/>
    <w:rsid w:val="003E5B46"/>
    <w:rsid w:val="003F0206"/>
    <w:rsid w:val="003F11A6"/>
    <w:rsid w:val="003F3B42"/>
    <w:rsid w:val="003F3FA8"/>
    <w:rsid w:val="003F4239"/>
    <w:rsid w:val="003F50E3"/>
    <w:rsid w:val="004004A4"/>
    <w:rsid w:val="0040589A"/>
    <w:rsid w:val="00406011"/>
    <w:rsid w:val="00406827"/>
    <w:rsid w:val="004070B2"/>
    <w:rsid w:val="00407990"/>
    <w:rsid w:val="00411531"/>
    <w:rsid w:val="0041368A"/>
    <w:rsid w:val="00421988"/>
    <w:rsid w:val="0042289A"/>
    <w:rsid w:val="00423B02"/>
    <w:rsid w:val="00423D01"/>
    <w:rsid w:val="00430A7C"/>
    <w:rsid w:val="00431313"/>
    <w:rsid w:val="00432DFC"/>
    <w:rsid w:val="004343C7"/>
    <w:rsid w:val="00436BC9"/>
    <w:rsid w:val="00437430"/>
    <w:rsid w:val="00440EC7"/>
    <w:rsid w:val="004433BB"/>
    <w:rsid w:val="00443F95"/>
    <w:rsid w:val="00444C68"/>
    <w:rsid w:val="004475F5"/>
    <w:rsid w:val="004508AA"/>
    <w:rsid w:val="004519A2"/>
    <w:rsid w:val="00455AA0"/>
    <w:rsid w:val="00456F9A"/>
    <w:rsid w:val="004659F6"/>
    <w:rsid w:val="00466C04"/>
    <w:rsid w:val="00466C79"/>
    <w:rsid w:val="00467BAD"/>
    <w:rsid w:val="004770BA"/>
    <w:rsid w:val="00481E22"/>
    <w:rsid w:val="00483AFC"/>
    <w:rsid w:val="00484ACD"/>
    <w:rsid w:val="004853A2"/>
    <w:rsid w:val="00487733"/>
    <w:rsid w:val="00493899"/>
    <w:rsid w:val="004945FE"/>
    <w:rsid w:val="0049503B"/>
    <w:rsid w:val="004967DD"/>
    <w:rsid w:val="00497FF0"/>
    <w:rsid w:val="004A1C86"/>
    <w:rsid w:val="004A6A70"/>
    <w:rsid w:val="004B730A"/>
    <w:rsid w:val="004C4F74"/>
    <w:rsid w:val="004C7F6F"/>
    <w:rsid w:val="004D0769"/>
    <w:rsid w:val="004D0EE1"/>
    <w:rsid w:val="004D2525"/>
    <w:rsid w:val="004D3343"/>
    <w:rsid w:val="004D4026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4F790B"/>
    <w:rsid w:val="00501B8D"/>
    <w:rsid w:val="0050240B"/>
    <w:rsid w:val="00504078"/>
    <w:rsid w:val="00507D54"/>
    <w:rsid w:val="0051025E"/>
    <w:rsid w:val="005120B2"/>
    <w:rsid w:val="00515031"/>
    <w:rsid w:val="00515A29"/>
    <w:rsid w:val="0052010A"/>
    <w:rsid w:val="00521FE7"/>
    <w:rsid w:val="00522869"/>
    <w:rsid w:val="00523D04"/>
    <w:rsid w:val="00524E3C"/>
    <w:rsid w:val="00530988"/>
    <w:rsid w:val="00531B3B"/>
    <w:rsid w:val="00534ECB"/>
    <w:rsid w:val="00540ACF"/>
    <w:rsid w:val="00543833"/>
    <w:rsid w:val="00551B71"/>
    <w:rsid w:val="005534EC"/>
    <w:rsid w:val="00553C3B"/>
    <w:rsid w:val="00554372"/>
    <w:rsid w:val="00554EFF"/>
    <w:rsid w:val="00556C4E"/>
    <w:rsid w:val="00562DE0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1681"/>
    <w:rsid w:val="005A4DF9"/>
    <w:rsid w:val="005A6985"/>
    <w:rsid w:val="005A7B6B"/>
    <w:rsid w:val="005B0F31"/>
    <w:rsid w:val="005B5731"/>
    <w:rsid w:val="005C3A1C"/>
    <w:rsid w:val="005C43E3"/>
    <w:rsid w:val="005C4570"/>
    <w:rsid w:val="005C4F08"/>
    <w:rsid w:val="005D3234"/>
    <w:rsid w:val="005E1386"/>
    <w:rsid w:val="005E14FE"/>
    <w:rsid w:val="005E223E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37DAC"/>
    <w:rsid w:val="00637F88"/>
    <w:rsid w:val="0064353A"/>
    <w:rsid w:val="006443D0"/>
    <w:rsid w:val="00647300"/>
    <w:rsid w:val="00650777"/>
    <w:rsid w:val="0065217E"/>
    <w:rsid w:val="00652307"/>
    <w:rsid w:val="006546B3"/>
    <w:rsid w:val="00655C39"/>
    <w:rsid w:val="00661918"/>
    <w:rsid w:val="0066672A"/>
    <w:rsid w:val="00666FB0"/>
    <w:rsid w:val="0067095C"/>
    <w:rsid w:val="00671C7A"/>
    <w:rsid w:val="00672530"/>
    <w:rsid w:val="00675755"/>
    <w:rsid w:val="00683C91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1FD0"/>
    <w:rsid w:val="006A5C19"/>
    <w:rsid w:val="006B0D39"/>
    <w:rsid w:val="006B3CCF"/>
    <w:rsid w:val="006B4456"/>
    <w:rsid w:val="006B4559"/>
    <w:rsid w:val="006B57EF"/>
    <w:rsid w:val="006B6617"/>
    <w:rsid w:val="006C0BB2"/>
    <w:rsid w:val="006C1D54"/>
    <w:rsid w:val="006C29D6"/>
    <w:rsid w:val="006C2BAB"/>
    <w:rsid w:val="006D16CA"/>
    <w:rsid w:val="006D2F3E"/>
    <w:rsid w:val="006D5F8E"/>
    <w:rsid w:val="006D72B2"/>
    <w:rsid w:val="006E1104"/>
    <w:rsid w:val="006E1259"/>
    <w:rsid w:val="006E476F"/>
    <w:rsid w:val="006F3343"/>
    <w:rsid w:val="006F58C5"/>
    <w:rsid w:val="00713CF8"/>
    <w:rsid w:val="0072163E"/>
    <w:rsid w:val="00721718"/>
    <w:rsid w:val="00721D66"/>
    <w:rsid w:val="00724875"/>
    <w:rsid w:val="00727918"/>
    <w:rsid w:val="00730550"/>
    <w:rsid w:val="007321A7"/>
    <w:rsid w:val="00732E17"/>
    <w:rsid w:val="007342F3"/>
    <w:rsid w:val="00734795"/>
    <w:rsid w:val="00734CB0"/>
    <w:rsid w:val="00734D53"/>
    <w:rsid w:val="00735E99"/>
    <w:rsid w:val="00736822"/>
    <w:rsid w:val="00744AC8"/>
    <w:rsid w:val="00753897"/>
    <w:rsid w:val="00757E87"/>
    <w:rsid w:val="007600D6"/>
    <w:rsid w:val="00763785"/>
    <w:rsid w:val="00766F96"/>
    <w:rsid w:val="00773068"/>
    <w:rsid w:val="0077525D"/>
    <w:rsid w:val="007754AB"/>
    <w:rsid w:val="0077783A"/>
    <w:rsid w:val="00777B51"/>
    <w:rsid w:val="00781C12"/>
    <w:rsid w:val="007874FE"/>
    <w:rsid w:val="00797DD7"/>
    <w:rsid w:val="007A2623"/>
    <w:rsid w:val="007A45AE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C7968"/>
    <w:rsid w:val="007D0CE2"/>
    <w:rsid w:val="007D22F9"/>
    <w:rsid w:val="007D3A19"/>
    <w:rsid w:val="007D5D62"/>
    <w:rsid w:val="007D5E79"/>
    <w:rsid w:val="007D7735"/>
    <w:rsid w:val="007E156D"/>
    <w:rsid w:val="007E4D41"/>
    <w:rsid w:val="007E50AF"/>
    <w:rsid w:val="007E53AC"/>
    <w:rsid w:val="007F291A"/>
    <w:rsid w:val="007F4E65"/>
    <w:rsid w:val="007F6DFC"/>
    <w:rsid w:val="008002F3"/>
    <w:rsid w:val="00801DAF"/>
    <w:rsid w:val="00805E7F"/>
    <w:rsid w:val="0080727E"/>
    <w:rsid w:val="0080776E"/>
    <w:rsid w:val="00812214"/>
    <w:rsid w:val="00813F95"/>
    <w:rsid w:val="0081539B"/>
    <w:rsid w:val="008227AB"/>
    <w:rsid w:val="008371BD"/>
    <w:rsid w:val="00841FE4"/>
    <w:rsid w:val="00842640"/>
    <w:rsid w:val="00852A29"/>
    <w:rsid w:val="00853E5B"/>
    <w:rsid w:val="00854C39"/>
    <w:rsid w:val="008562AD"/>
    <w:rsid w:val="008573EF"/>
    <w:rsid w:val="00862D4B"/>
    <w:rsid w:val="0086386B"/>
    <w:rsid w:val="008667AC"/>
    <w:rsid w:val="00866E63"/>
    <w:rsid w:val="008670D6"/>
    <w:rsid w:val="0086748B"/>
    <w:rsid w:val="008721D2"/>
    <w:rsid w:val="00876294"/>
    <w:rsid w:val="00887380"/>
    <w:rsid w:val="008907D7"/>
    <w:rsid w:val="00890C69"/>
    <w:rsid w:val="00891AFB"/>
    <w:rsid w:val="0089618D"/>
    <w:rsid w:val="00896AEA"/>
    <w:rsid w:val="008A115D"/>
    <w:rsid w:val="008A174F"/>
    <w:rsid w:val="008A23C1"/>
    <w:rsid w:val="008A34F5"/>
    <w:rsid w:val="008A6BC4"/>
    <w:rsid w:val="008B0197"/>
    <w:rsid w:val="008B1462"/>
    <w:rsid w:val="008B2AFC"/>
    <w:rsid w:val="008B3E57"/>
    <w:rsid w:val="008C236B"/>
    <w:rsid w:val="008C5554"/>
    <w:rsid w:val="008C7E31"/>
    <w:rsid w:val="008E1BDC"/>
    <w:rsid w:val="008E3CA3"/>
    <w:rsid w:val="008E53AC"/>
    <w:rsid w:val="00901D4C"/>
    <w:rsid w:val="00916851"/>
    <w:rsid w:val="009211AC"/>
    <w:rsid w:val="0092149B"/>
    <w:rsid w:val="00922A2B"/>
    <w:rsid w:val="009273E0"/>
    <w:rsid w:val="009329F1"/>
    <w:rsid w:val="00933B25"/>
    <w:rsid w:val="00937F64"/>
    <w:rsid w:val="00937F67"/>
    <w:rsid w:val="00941BF9"/>
    <w:rsid w:val="00944E61"/>
    <w:rsid w:val="00945C0A"/>
    <w:rsid w:val="009506AB"/>
    <w:rsid w:val="00950DCB"/>
    <w:rsid w:val="00952422"/>
    <w:rsid w:val="00963ABC"/>
    <w:rsid w:val="00967D89"/>
    <w:rsid w:val="00970E1D"/>
    <w:rsid w:val="0097532E"/>
    <w:rsid w:val="009767F4"/>
    <w:rsid w:val="009804C1"/>
    <w:rsid w:val="009820C4"/>
    <w:rsid w:val="0098365B"/>
    <w:rsid w:val="0098712D"/>
    <w:rsid w:val="00987832"/>
    <w:rsid w:val="00994623"/>
    <w:rsid w:val="0099463A"/>
    <w:rsid w:val="009954DC"/>
    <w:rsid w:val="0099743D"/>
    <w:rsid w:val="009A0272"/>
    <w:rsid w:val="009A0631"/>
    <w:rsid w:val="009A3743"/>
    <w:rsid w:val="009B2154"/>
    <w:rsid w:val="009B5D6A"/>
    <w:rsid w:val="009B61ED"/>
    <w:rsid w:val="009B6E0C"/>
    <w:rsid w:val="009C3CDF"/>
    <w:rsid w:val="009C3E8E"/>
    <w:rsid w:val="009C422C"/>
    <w:rsid w:val="009C77B6"/>
    <w:rsid w:val="009C7B7C"/>
    <w:rsid w:val="009D0669"/>
    <w:rsid w:val="009D6AD6"/>
    <w:rsid w:val="009E3EEF"/>
    <w:rsid w:val="009E4574"/>
    <w:rsid w:val="009F1B7D"/>
    <w:rsid w:val="009F72D9"/>
    <w:rsid w:val="00A0071A"/>
    <w:rsid w:val="00A01759"/>
    <w:rsid w:val="00A06F33"/>
    <w:rsid w:val="00A1024D"/>
    <w:rsid w:val="00A10FDA"/>
    <w:rsid w:val="00A135E3"/>
    <w:rsid w:val="00A154F4"/>
    <w:rsid w:val="00A24620"/>
    <w:rsid w:val="00A2511A"/>
    <w:rsid w:val="00A25220"/>
    <w:rsid w:val="00A252DA"/>
    <w:rsid w:val="00A362CF"/>
    <w:rsid w:val="00A37DF5"/>
    <w:rsid w:val="00A37FDC"/>
    <w:rsid w:val="00A41B55"/>
    <w:rsid w:val="00A41D6A"/>
    <w:rsid w:val="00A47D5F"/>
    <w:rsid w:val="00A53C55"/>
    <w:rsid w:val="00A543C8"/>
    <w:rsid w:val="00A55E7E"/>
    <w:rsid w:val="00A64B0D"/>
    <w:rsid w:val="00A64F17"/>
    <w:rsid w:val="00A679D7"/>
    <w:rsid w:val="00A7265B"/>
    <w:rsid w:val="00A733E5"/>
    <w:rsid w:val="00A81BFC"/>
    <w:rsid w:val="00A85F2C"/>
    <w:rsid w:val="00A92B00"/>
    <w:rsid w:val="00A93B23"/>
    <w:rsid w:val="00A94AD9"/>
    <w:rsid w:val="00AA0DBF"/>
    <w:rsid w:val="00AA233F"/>
    <w:rsid w:val="00AA3A35"/>
    <w:rsid w:val="00AA71B0"/>
    <w:rsid w:val="00AB3297"/>
    <w:rsid w:val="00AB5AB3"/>
    <w:rsid w:val="00AB61FF"/>
    <w:rsid w:val="00AC0B77"/>
    <w:rsid w:val="00AC17C8"/>
    <w:rsid w:val="00AC239F"/>
    <w:rsid w:val="00AC4D12"/>
    <w:rsid w:val="00AC4E4C"/>
    <w:rsid w:val="00AD29E8"/>
    <w:rsid w:val="00AD6934"/>
    <w:rsid w:val="00AE7727"/>
    <w:rsid w:val="00AF66BD"/>
    <w:rsid w:val="00B03A1F"/>
    <w:rsid w:val="00B04910"/>
    <w:rsid w:val="00B056CC"/>
    <w:rsid w:val="00B1389F"/>
    <w:rsid w:val="00B14F12"/>
    <w:rsid w:val="00B17A7F"/>
    <w:rsid w:val="00B17F4D"/>
    <w:rsid w:val="00B235C8"/>
    <w:rsid w:val="00B24453"/>
    <w:rsid w:val="00B2494C"/>
    <w:rsid w:val="00B35131"/>
    <w:rsid w:val="00B35B31"/>
    <w:rsid w:val="00B42F8B"/>
    <w:rsid w:val="00B43F70"/>
    <w:rsid w:val="00B56AC8"/>
    <w:rsid w:val="00B57539"/>
    <w:rsid w:val="00B614C8"/>
    <w:rsid w:val="00B6275A"/>
    <w:rsid w:val="00B62A1D"/>
    <w:rsid w:val="00B64259"/>
    <w:rsid w:val="00B67D06"/>
    <w:rsid w:val="00B711EA"/>
    <w:rsid w:val="00B740C3"/>
    <w:rsid w:val="00B75BDC"/>
    <w:rsid w:val="00B82037"/>
    <w:rsid w:val="00B831A7"/>
    <w:rsid w:val="00B864AE"/>
    <w:rsid w:val="00B866DE"/>
    <w:rsid w:val="00B97C75"/>
    <w:rsid w:val="00BA0359"/>
    <w:rsid w:val="00BA319D"/>
    <w:rsid w:val="00BA5741"/>
    <w:rsid w:val="00BA5C76"/>
    <w:rsid w:val="00BA6DB5"/>
    <w:rsid w:val="00BB16F1"/>
    <w:rsid w:val="00BB1C79"/>
    <w:rsid w:val="00BB1E65"/>
    <w:rsid w:val="00BC15D4"/>
    <w:rsid w:val="00BC295E"/>
    <w:rsid w:val="00BC2B9B"/>
    <w:rsid w:val="00BC352D"/>
    <w:rsid w:val="00BC4A97"/>
    <w:rsid w:val="00BD1C92"/>
    <w:rsid w:val="00BD66DA"/>
    <w:rsid w:val="00BF0DFD"/>
    <w:rsid w:val="00BF1AD8"/>
    <w:rsid w:val="00BF22CD"/>
    <w:rsid w:val="00BF3511"/>
    <w:rsid w:val="00BF4E6F"/>
    <w:rsid w:val="00BF6D5B"/>
    <w:rsid w:val="00BF7A14"/>
    <w:rsid w:val="00C03C04"/>
    <w:rsid w:val="00C03FB1"/>
    <w:rsid w:val="00C07146"/>
    <w:rsid w:val="00C13380"/>
    <w:rsid w:val="00C15778"/>
    <w:rsid w:val="00C20757"/>
    <w:rsid w:val="00C21303"/>
    <w:rsid w:val="00C2447E"/>
    <w:rsid w:val="00C246C4"/>
    <w:rsid w:val="00C250A1"/>
    <w:rsid w:val="00C276B8"/>
    <w:rsid w:val="00C300E6"/>
    <w:rsid w:val="00C303A0"/>
    <w:rsid w:val="00C31120"/>
    <w:rsid w:val="00C32685"/>
    <w:rsid w:val="00C33FC1"/>
    <w:rsid w:val="00C36F2E"/>
    <w:rsid w:val="00C44CAB"/>
    <w:rsid w:val="00C46F21"/>
    <w:rsid w:val="00C5046C"/>
    <w:rsid w:val="00C517A4"/>
    <w:rsid w:val="00C56052"/>
    <w:rsid w:val="00C610AC"/>
    <w:rsid w:val="00C628D1"/>
    <w:rsid w:val="00C63710"/>
    <w:rsid w:val="00C65339"/>
    <w:rsid w:val="00C72894"/>
    <w:rsid w:val="00C75B02"/>
    <w:rsid w:val="00C76BB7"/>
    <w:rsid w:val="00C84080"/>
    <w:rsid w:val="00C865E8"/>
    <w:rsid w:val="00C901D6"/>
    <w:rsid w:val="00CA27ED"/>
    <w:rsid w:val="00CA2E80"/>
    <w:rsid w:val="00CA6A34"/>
    <w:rsid w:val="00CA7069"/>
    <w:rsid w:val="00CB5158"/>
    <w:rsid w:val="00CB5181"/>
    <w:rsid w:val="00CC0FF1"/>
    <w:rsid w:val="00CC619B"/>
    <w:rsid w:val="00CD3470"/>
    <w:rsid w:val="00CD37EE"/>
    <w:rsid w:val="00CD4D7E"/>
    <w:rsid w:val="00CD4DB6"/>
    <w:rsid w:val="00CD7448"/>
    <w:rsid w:val="00CE14FF"/>
    <w:rsid w:val="00CE45D6"/>
    <w:rsid w:val="00CE4F3C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4C16"/>
    <w:rsid w:val="00D14F58"/>
    <w:rsid w:val="00D16D15"/>
    <w:rsid w:val="00D174A3"/>
    <w:rsid w:val="00D210FB"/>
    <w:rsid w:val="00D213F1"/>
    <w:rsid w:val="00D21FE7"/>
    <w:rsid w:val="00D22E11"/>
    <w:rsid w:val="00D25973"/>
    <w:rsid w:val="00D2730A"/>
    <w:rsid w:val="00D34681"/>
    <w:rsid w:val="00D3633C"/>
    <w:rsid w:val="00D42205"/>
    <w:rsid w:val="00D423C6"/>
    <w:rsid w:val="00D42B32"/>
    <w:rsid w:val="00D439BF"/>
    <w:rsid w:val="00D4451A"/>
    <w:rsid w:val="00D46AA6"/>
    <w:rsid w:val="00D51337"/>
    <w:rsid w:val="00D51562"/>
    <w:rsid w:val="00D522AC"/>
    <w:rsid w:val="00D535E6"/>
    <w:rsid w:val="00D544DE"/>
    <w:rsid w:val="00D60357"/>
    <w:rsid w:val="00D624EF"/>
    <w:rsid w:val="00D62A6C"/>
    <w:rsid w:val="00D62F7B"/>
    <w:rsid w:val="00D65ADE"/>
    <w:rsid w:val="00D666A0"/>
    <w:rsid w:val="00D87889"/>
    <w:rsid w:val="00D914BA"/>
    <w:rsid w:val="00D945A2"/>
    <w:rsid w:val="00D963C7"/>
    <w:rsid w:val="00DA0BC7"/>
    <w:rsid w:val="00DA55D1"/>
    <w:rsid w:val="00DA6143"/>
    <w:rsid w:val="00DA7120"/>
    <w:rsid w:val="00DB1C88"/>
    <w:rsid w:val="00DB2FE7"/>
    <w:rsid w:val="00DB36B4"/>
    <w:rsid w:val="00DB7435"/>
    <w:rsid w:val="00DC1BED"/>
    <w:rsid w:val="00DC22C8"/>
    <w:rsid w:val="00DC2345"/>
    <w:rsid w:val="00DC6BFF"/>
    <w:rsid w:val="00DD30FC"/>
    <w:rsid w:val="00DE3228"/>
    <w:rsid w:val="00DE3C59"/>
    <w:rsid w:val="00DE3CC7"/>
    <w:rsid w:val="00DF1A9E"/>
    <w:rsid w:val="00DF64F7"/>
    <w:rsid w:val="00E00122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2790C"/>
    <w:rsid w:val="00E32CD3"/>
    <w:rsid w:val="00E3373F"/>
    <w:rsid w:val="00E35646"/>
    <w:rsid w:val="00E36F1E"/>
    <w:rsid w:val="00E40CE9"/>
    <w:rsid w:val="00E41FB5"/>
    <w:rsid w:val="00E47E55"/>
    <w:rsid w:val="00E50060"/>
    <w:rsid w:val="00E53C3A"/>
    <w:rsid w:val="00E54D98"/>
    <w:rsid w:val="00E556F3"/>
    <w:rsid w:val="00E57B8F"/>
    <w:rsid w:val="00E61E6E"/>
    <w:rsid w:val="00E64AD1"/>
    <w:rsid w:val="00E67F7E"/>
    <w:rsid w:val="00E7677E"/>
    <w:rsid w:val="00E842EC"/>
    <w:rsid w:val="00E84712"/>
    <w:rsid w:val="00E92D41"/>
    <w:rsid w:val="00E9401C"/>
    <w:rsid w:val="00E97332"/>
    <w:rsid w:val="00EB0EE3"/>
    <w:rsid w:val="00EB1B6E"/>
    <w:rsid w:val="00EB328F"/>
    <w:rsid w:val="00EC2920"/>
    <w:rsid w:val="00EC40E8"/>
    <w:rsid w:val="00EC5485"/>
    <w:rsid w:val="00EC6822"/>
    <w:rsid w:val="00EC6DE4"/>
    <w:rsid w:val="00ED33A1"/>
    <w:rsid w:val="00ED4AF0"/>
    <w:rsid w:val="00EE0AB4"/>
    <w:rsid w:val="00EE1704"/>
    <w:rsid w:val="00EE197B"/>
    <w:rsid w:val="00EE7DF2"/>
    <w:rsid w:val="00EF1A1F"/>
    <w:rsid w:val="00F01C02"/>
    <w:rsid w:val="00F17287"/>
    <w:rsid w:val="00F2094D"/>
    <w:rsid w:val="00F211A4"/>
    <w:rsid w:val="00F22C48"/>
    <w:rsid w:val="00F27C00"/>
    <w:rsid w:val="00F302F0"/>
    <w:rsid w:val="00F368D8"/>
    <w:rsid w:val="00F36DAE"/>
    <w:rsid w:val="00F441B8"/>
    <w:rsid w:val="00F53282"/>
    <w:rsid w:val="00F54B55"/>
    <w:rsid w:val="00F5510F"/>
    <w:rsid w:val="00F55856"/>
    <w:rsid w:val="00F60F14"/>
    <w:rsid w:val="00F61B3D"/>
    <w:rsid w:val="00F63CA9"/>
    <w:rsid w:val="00F64144"/>
    <w:rsid w:val="00F65AE5"/>
    <w:rsid w:val="00F677FA"/>
    <w:rsid w:val="00F70247"/>
    <w:rsid w:val="00F70418"/>
    <w:rsid w:val="00F73C6C"/>
    <w:rsid w:val="00F76E4E"/>
    <w:rsid w:val="00F77924"/>
    <w:rsid w:val="00F80B09"/>
    <w:rsid w:val="00F80FA1"/>
    <w:rsid w:val="00F82FD8"/>
    <w:rsid w:val="00F87D73"/>
    <w:rsid w:val="00F90DA0"/>
    <w:rsid w:val="00F972BD"/>
    <w:rsid w:val="00F97604"/>
    <w:rsid w:val="00FA0433"/>
    <w:rsid w:val="00FA0F1F"/>
    <w:rsid w:val="00FA364D"/>
    <w:rsid w:val="00FA5CB0"/>
    <w:rsid w:val="00FA644A"/>
    <w:rsid w:val="00FB1C76"/>
    <w:rsid w:val="00FB23FD"/>
    <w:rsid w:val="00FB525D"/>
    <w:rsid w:val="00FB5C3B"/>
    <w:rsid w:val="00FC0CF9"/>
    <w:rsid w:val="00FC1231"/>
    <w:rsid w:val="00FC5B8E"/>
    <w:rsid w:val="00FC6431"/>
    <w:rsid w:val="00FC6A2A"/>
    <w:rsid w:val="00FD1831"/>
    <w:rsid w:val="00FD25DD"/>
    <w:rsid w:val="00FD6876"/>
    <w:rsid w:val="00FD7986"/>
    <w:rsid w:val="00FD7FAE"/>
    <w:rsid w:val="00FE06A2"/>
    <w:rsid w:val="00FE2648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151E0"/>
  <w15:docId w15:val="{D2961A29-9842-42CD-93CD-AE16FA0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C049-EB95-4028-B5BD-196DA97E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4</Pages>
  <Words>778</Words>
  <Characters>5630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Gyöngyösi Beáta</cp:lastModifiedBy>
  <cp:revision>50</cp:revision>
  <cp:lastPrinted>2022-05-02T13:05:00Z</cp:lastPrinted>
  <dcterms:created xsi:type="dcterms:W3CDTF">2021-10-05T07:59:00Z</dcterms:created>
  <dcterms:modified xsi:type="dcterms:W3CDTF">2022-08-29T09:28:00Z</dcterms:modified>
</cp:coreProperties>
</file>