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BFF" w:rsidRPr="00722BFF" w:rsidRDefault="00722BFF" w:rsidP="00E47FF3">
      <w:pPr>
        <w:shd w:val="clear" w:color="auto" w:fill="FFFFFF"/>
        <w:spacing w:before="100" w:beforeAutospacing="1" w:after="100" w:afterAutospacing="1" w:line="240" w:lineRule="auto"/>
        <w:ind w:right="-709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</w:pPr>
      <w:r w:rsidRPr="00722BF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hu-HU"/>
        </w:rPr>
        <w:t>14. melléklet a 44/2015. (XI. 2.) MvM rendelethez</w:t>
      </w:r>
    </w:p>
    <w:p w:rsidR="00722BFF" w:rsidRPr="00722BFF" w:rsidRDefault="00722BFF" w:rsidP="00722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tbl>
      <w:tblPr>
        <w:tblW w:w="10770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2"/>
        <w:gridCol w:w="5338"/>
      </w:tblGrid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BDD6EE" w:themeFill="accent1" w:themeFillTint="66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837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Összegezés az ajánlatok elbírálásáról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83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I. szakasz: Ajánlatkérő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83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I.1) Név és címek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1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 </w:t>
            </w:r>
            <w:r w:rsidRPr="00722BF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hu-HU"/>
              </w:rPr>
              <w:t>(jelölje meg az eljárásért felelős összes ajánlatkérőt)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BF" w:rsidRDefault="00722BFF" w:rsidP="00F7268D">
            <w:pPr>
              <w:tabs>
                <w:tab w:val="num" w:pos="1092"/>
              </w:tabs>
              <w:spacing w:after="0"/>
              <w:jc w:val="both"/>
              <w:rPr>
                <w:b/>
                <w:sz w:val="24"/>
                <w:szCs w:val="24"/>
              </w:rPr>
            </w:pPr>
            <w:r w:rsidRPr="00722BFF">
              <w:rPr>
                <w:color w:val="222222"/>
              </w:rPr>
              <w:t>Hivatalos név:</w:t>
            </w:r>
            <w:r w:rsidR="00BA741A">
              <w:rPr>
                <w:color w:val="222222"/>
              </w:rPr>
              <w:t xml:space="preserve"> </w:t>
            </w:r>
            <w:r w:rsidR="00971201" w:rsidRPr="0097120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Budapest Főváros XIV. Kerület Zugló </w:t>
            </w:r>
            <w:r w:rsidR="00F7268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Önkormányzata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72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Postai cím:</w:t>
            </w:r>
            <w:r w:rsidR="00BA741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722BBF" w:rsidRPr="00722BB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1145 Budapest, Pétervárad utca 2.</w:t>
            </w:r>
          </w:p>
        </w:tc>
      </w:tr>
      <w:tr w:rsidR="00722BFF" w:rsidRPr="00722BFF" w:rsidTr="000E14C1">
        <w:trPr>
          <w:jc w:val="center"/>
        </w:trPr>
        <w:tc>
          <w:tcPr>
            <w:tcW w:w="54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83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Város:</w:t>
            </w:r>
            <w:r w:rsidR="00BA741A" w:rsidRPr="00BA741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</w:t>
            </w:r>
            <w:r w:rsidR="00BA741A" w:rsidRPr="00BA741A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Budapest</w:t>
            </w:r>
          </w:p>
        </w:tc>
        <w:tc>
          <w:tcPr>
            <w:tcW w:w="533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72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Postai irányítószám:</w:t>
            </w:r>
            <w:r w:rsidR="00BA741A" w:rsidRPr="00A507E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="00A507E2" w:rsidRPr="00A507E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</w:t>
            </w:r>
            <w:r w:rsidR="00722BB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145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83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II. szakasz: Tárgy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83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II.1) Meghatározás</w:t>
            </w:r>
          </w:p>
        </w:tc>
      </w:tr>
      <w:tr w:rsidR="00722BFF" w:rsidRPr="00722BFF" w:rsidTr="000E14C1">
        <w:trPr>
          <w:trHeight w:val="655"/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258F" w:rsidRPr="0014258F" w:rsidRDefault="00722BFF" w:rsidP="0014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II.1.1) A közbeszerzés tárgya:</w:t>
            </w:r>
          </w:p>
          <w:p w:rsidR="0014258F" w:rsidRPr="00FE1B47" w:rsidRDefault="00FE1B47" w:rsidP="0014258F">
            <w:pPr>
              <w:pStyle w:val="Listaszerbekezds"/>
              <w:ind w:left="0"/>
              <w:rPr>
                <w:b/>
                <w:bCs/>
                <w:i/>
                <w:iCs/>
              </w:rPr>
            </w:pPr>
            <w:r w:rsidRPr="00FE1B47">
              <w:rPr>
                <w:b/>
                <w:color w:val="002060"/>
              </w:rPr>
              <w:t>Kazánok cseréje az ezzel összefüggő épületvillamossági, építészeti munkák elvégzésével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83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II.2) A közbeszerzés mennyisége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Default="00722BFF" w:rsidP="00837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8A38D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II.2.1) A közbeszerzés mennyisége:</w:t>
            </w:r>
          </w:p>
          <w:p w:rsidR="00485A87" w:rsidRDefault="00485A87" w:rsidP="00485A87">
            <w:pPr>
              <w:pStyle w:val="Default"/>
              <w:spacing w:line="276" w:lineRule="auto"/>
              <w:jc w:val="both"/>
              <w:rPr>
                <w:b/>
                <w:u w:val="single"/>
              </w:rPr>
            </w:pPr>
          </w:p>
          <w:p w:rsidR="00485A87" w:rsidRPr="00EB56D1" w:rsidRDefault="00485A87" w:rsidP="00485A87">
            <w:pPr>
              <w:pStyle w:val="Default"/>
              <w:spacing w:line="276" w:lineRule="auto"/>
              <w:jc w:val="both"/>
              <w:rPr>
                <w:rFonts w:eastAsia="Times New Roman" w:cs="Times New Roman"/>
                <w:color w:val="002060"/>
                <w:kern w:val="0"/>
                <w:lang w:eastAsia="hu-HU" w:bidi="ar-SA"/>
              </w:rPr>
            </w:pPr>
            <w:r w:rsidRPr="00EB56D1">
              <w:rPr>
                <w:rFonts w:eastAsia="Times New Roman" w:cs="Times New Roman"/>
                <w:b/>
                <w:color w:val="002060"/>
                <w:kern w:val="0"/>
                <w:u w:val="single"/>
                <w:lang w:eastAsia="hu-HU" w:bidi="ar-SA"/>
              </w:rPr>
              <w:t>Közbeszerzés tárgya:</w:t>
            </w:r>
            <w:r w:rsidRPr="00EB56D1">
              <w:rPr>
                <w:rFonts w:eastAsia="Times New Roman" w:cs="Times New Roman"/>
                <w:color w:val="002060"/>
                <w:kern w:val="0"/>
                <w:lang w:eastAsia="hu-HU" w:bidi="ar-SA"/>
              </w:rPr>
              <w:t xml:space="preserve"> építési beruházás</w:t>
            </w:r>
          </w:p>
          <w:p w:rsidR="00485A87" w:rsidRPr="00C33134" w:rsidRDefault="00485A87" w:rsidP="00485A87">
            <w:pPr>
              <w:pStyle w:val="Default"/>
              <w:spacing w:line="276" w:lineRule="auto"/>
              <w:ind w:left="567"/>
              <w:jc w:val="both"/>
              <w:rPr>
                <w:rFonts w:eastAsia="Times New Roman" w:cs="Times New Roman"/>
                <w:b/>
                <w:color w:val="002060"/>
                <w:kern w:val="0"/>
                <w:u w:val="single"/>
                <w:lang w:eastAsia="hu-HU" w:bidi="ar-SA"/>
              </w:rPr>
            </w:pPr>
          </w:p>
          <w:p w:rsidR="00FE1B47" w:rsidRPr="00C33134" w:rsidRDefault="00485A87" w:rsidP="00FE1B47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hu-HU"/>
              </w:rPr>
            </w:pPr>
            <w:r w:rsidRPr="00C3313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  <w:lang w:eastAsia="hu-HU"/>
              </w:rPr>
              <w:t xml:space="preserve"> </w:t>
            </w:r>
            <w:r w:rsidR="00FE1B47" w:rsidRPr="00C33134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hu-HU"/>
              </w:rPr>
              <w:t xml:space="preserve">I. rész: Csibe Bölcsőde: 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• Épületgépészeti munkák: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kazánok cseréje (2 db, minimum 45 kW összteljesítményű) 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gázhálózat átalakítása, GÁZ MEO átadás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égéstermék elvezetők bontása, új kiépítése,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kazánház felújítása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gázüzemű bojler cseréje indirekt fűtésű tárolóra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kazánház vízellátás, csatornázási feladatai, fűtési rendszer cseréje (vezetékek, radiátorok), 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• Épületvillamossági munkák: kazánok működtetésének, vezérlésének kiépítése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• Építőmesteri (szakipari) munkák: kazánházi építészeti munkák</w:t>
            </w:r>
          </w:p>
          <w:p w:rsidR="00FE1B47" w:rsidRPr="00C33134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hu-HU"/>
              </w:rPr>
            </w:pPr>
          </w:p>
          <w:p w:rsidR="00FE1B47" w:rsidRPr="00C33134" w:rsidRDefault="00FE1B47" w:rsidP="00FE1B4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hu-HU"/>
              </w:rPr>
            </w:pPr>
            <w:r w:rsidRPr="00C33134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hu-HU"/>
              </w:rPr>
              <w:t xml:space="preserve">II. rész: Ringató Bölcsőde  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• Épületgépészet: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kazánok cseréje (2 db, minimum 60 kW összteljesítményű)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gázhálózat átalakítása, GÁZ MEO átadás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égéstermék elvezetők bontása, új kiépítése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kazánház felújítása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kazánház vízellátás, csatornázási feladatai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• Épületvillamosság: kazánok működtetésének, vezérlésének kiépítése</w:t>
            </w:r>
          </w:p>
          <w:p w:rsidR="00FE1B47" w:rsidRPr="009F4CD1" w:rsidRDefault="00FE1B47" w:rsidP="00183E14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• Építész</w:t>
            </w:r>
            <w:r w:rsidR="00183E14"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et: kazánházi építészeti munkák</w:t>
            </w:r>
          </w:p>
          <w:p w:rsidR="00FE1B47" w:rsidRPr="009F4CD1" w:rsidRDefault="00FE1B47" w:rsidP="00FE1B4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FE1B47" w:rsidRPr="009F4CD1" w:rsidRDefault="00FE1B47" w:rsidP="00FE1B4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hu-HU"/>
              </w:rPr>
              <w:t xml:space="preserve">III. rész: Meseház Óvoda 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• Épületgépészeti munkák: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kazánok cseréje (2 db, minimum 35 kW összteljesítményű) 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gázhálózat átalakítása, GÁZ MEO átadás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égéstermék elvezetők bontása, új kiépítése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lastRenderedPageBreak/>
              <w:t>kazánház felújítása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villanybojlercseréje indirekt fűtésű tárolóra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kazánház vízellátás, csatornázási feladatai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• Épületvillamossági munkák: kazánok működtetésének, vezérlésének kiépítése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• Építőmesteri (szakipari) munkák: kazánházi építészeti munkák</w:t>
            </w:r>
          </w:p>
          <w:p w:rsidR="00FE1B47" w:rsidRPr="009F4CD1" w:rsidRDefault="00FE1B47" w:rsidP="00FE1B4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FE1B47" w:rsidRPr="009F4CD1" w:rsidRDefault="00FE1B47" w:rsidP="00FE1B47">
            <w:pPr>
              <w:pStyle w:val="Nincstrkz"/>
              <w:spacing w:line="276" w:lineRule="auto"/>
              <w:ind w:left="441" w:hanging="426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hu-HU"/>
              </w:rPr>
            </w:pPr>
            <w:r w:rsidRPr="009F4CD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hu-HU"/>
              </w:rPr>
              <w:t xml:space="preserve">IV. rész: Rózsavár Óvoda 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• Épületgépészeti munkák: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kazánok cseréje (2db, minimum 60kW összteljesítményű)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gázhálózat átalakítása, GÁZ MEO átadás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égéstermék elvezetők bontása, új kiépítése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kazánház felújítása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gázüzemű bojler cseréje indirekt fűtésű tárolóra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kazánház vízellátás, csatornázási feladatai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• Épületvillamossági munkák: kazánok működtetésének, vezérlésének kiépítése</w:t>
            </w:r>
          </w:p>
          <w:p w:rsidR="00FE1B47" w:rsidRPr="009F4CD1" w:rsidRDefault="00FE1B47" w:rsidP="00FE1B4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• Építőmesteri (szakipari) munkák: kazánházi építészeti munkák</w:t>
            </w:r>
          </w:p>
          <w:p w:rsidR="00FE1B47" w:rsidRPr="009F4CD1" w:rsidRDefault="00FE1B47" w:rsidP="00FE1B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 részletesebb mennyiségi adatokat az ajánlati dokumentáció tartalmazza.</w:t>
            </w:r>
          </w:p>
          <w:p w:rsidR="00FE1B47" w:rsidRPr="009F4CD1" w:rsidRDefault="00FE1B47" w:rsidP="00FE1B47">
            <w:pPr>
              <w:pStyle w:val="standard"/>
              <w:spacing w:line="276" w:lineRule="auto"/>
              <w:jc w:val="both"/>
              <w:rPr>
                <w:rFonts w:ascii="Times New Roman" w:hAnsi="Times New Roman"/>
                <w:color w:val="002060"/>
              </w:rPr>
            </w:pPr>
          </w:p>
          <w:p w:rsidR="00FE1B47" w:rsidRPr="009F4CD1" w:rsidRDefault="00FE1B47" w:rsidP="00FE1B47">
            <w:pPr>
              <w:pStyle w:val="standard"/>
              <w:spacing w:line="276" w:lineRule="auto"/>
              <w:jc w:val="both"/>
              <w:rPr>
                <w:rFonts w:ascii="Times New Roman" w:hAnsi="Times New Roman"/>
                <w:color w:val="002060"/>
              </w:rPr>
            </w:pPr>
            <w:r w:rsidRPr="009F4CD1">
              <w:rPr>
                <w:rFonts w:ascii="Times New Roman" w:hAnsi="Times New Roman"/>
                <w:color w:val="002060"/>
              </w:rPr>
              <w:t>Az Ajánlatkérő felhívja a figyelmet arra, hogy:</w:t>
            </w:r>
          </w:p>
          <w:p w:rsidR="00FE1B47" w:rsidRPr="009F4CD1" w:rsidRDefault="00FE1B47" w:rsidP="00FE1B47">
            <w:pPr>
              <w:pStyle w:val="standard"/>
              <w:spacing w:line="276" w:lineRule="auto"/>
              <w:ind w:left="567"/>
              <w:jc w:val="both"/>
              <w:rPr>
                <w:rFonts w:ascii="Times New Roman" w:hAnsi="Times New Roman"/>
                <w:color w:val="002060"/>
              </w:rPr>
            </w:pPr>
          </w:p>
          <w:p w:rsidR="00FE1B47" w:rsidRPr="009F4CD1" w:rsidRDefault="00FE1B47" w:rsidP="00FE1B47">
            <w:pPr>
              <w:pStyle w:val="standard"/>
              <w:spacing w:line="276" w:lineRule="auto"/>
              <w:ind w:left="567"/>
              <w:jc w:val="both"/>
              <w:rPr>
                <w:rFonts w:ascii="Times New Roman" w:hAnsi="Times New Roman"/>
                <w:color w:val="002060"/>
              </w:rPr>
            </w:pPr>
            <w:r w:rsidRPr="009F4CD1">
              <w:rPr>
                <w:rFonts w:ascii="Times New Roman" w:hAnsi="Times New Roman"/>
                <w:color w:val="002060"/>
              </w:rPr>
              <w:t>- az Ajánlattevő által a jelen építési beruházás során felhasznált termékeknek a felhívásban és a dokumentációban megjelölt termékeknek, vagy azzal egyenértékű termékeknek kell megfelelniük (321/2015. (X.30.) Korm. rend. 46. § (3) bekezdés).</w:t>
            </w:r>
          </w:p>
          <w:p w:rsidR="00FE1B47" w:rsidRPr="009F4CD1" w:rsidRDefault="00FE1B47" w:rsidP="00FE1B47">
            <w:pPr>
              <w:pStyle w:val="standard"/>
              <w:spacing w:line="276" w:lineRule="auto"/>
              <w:ind w:left="567"/>
              <w:jc w:val="both"/>
              <w:rPr>
                <w:rFonts w:ascii="Times New Roman" w:hAnsi="Times New Roman"/>
                <w:color w:val="002060"/>
              </w:rPr>
            </w:pPr>
          </w:p>
          <w:p w:rsidR="00FE1B47" w:rsidRPr="009F4CD1" w:rsidRDefault="00FE1B47" w:rsidP="00FE1B47">
            <w:pPr>
              <w:pStyle w:val="standard"/>
              <w:spacing w:line="276" w:lineRule="auto"/>
              <w:ind w:left="567"/>
              <w:jc w:val="both"/>
              <w:rPr>
                <w:rFonts w:ascii="Times New Roman" w:hAnsi="Times New Roman"/>
                <w:color w:val="002060"/>
              </w:rPr>
            </w:pPr>
            <w:r w:rsidRPr="009F4CD1">
              <w:rPr>
                <w:rFonts w:ascii="Times New Roman" w:hAnsi="Times New Roman"/>
                <w:color w:val="002060"/>
              </w:rPr>
              <w:t xml:space="preserve">- Ajánlatkérő az építési beruházáshoz kapcsolódó, a dokumentáció részét képező műszaki leírásban, árazatlan költségvetésben adja meg elvárásait, mely alapján az </w:t>
            </w:r>
          </w:p>
          <w:p w:rsidR="00FE1B47" w:rsidRPr="009F4CD1" w:rsidRDefault="00FE1B47" w:rsidP="00FE1B47">
            <w:pPr>
              <w:pStyle w:val="standard"/>
              <w:spacing w:line="276" w:lineRule="auto"/>
              <w:ind w:left="567"/>
              <w:jc w:val="both"/>
              <w:rPr>
                <w:rFonts w:ascii="Times New Roman" w:hAnsi="Times New Roman"/>
                <w:color w:val="002060"/>
              </w:rPr>
            </w:pPr>
            <w:r w:rsidRPr="009F4CD1">
              <w:rPr>
                <w:rFonts w:ascii="Times New Roman" w:hAnsi="Times New Roman"/>
                <w:color w:val="002060"/>
              </w:rPr>
              <w:t>Ajánlattevő a kivitelezést köteles a vonatkozó szabványok és hatósági előírások alapján elvégezni.</w:t>
            </w:r>
          </w:p>
          <w:p w:rsidR="00FE1B47" w:rsidRPr="009F4CD1" w:rsidRDefault="00FE1B47" w:rsidP="00FE1B47">
            <w:pPr>
              <w:pStyle w:val="standard"/>
              <w:spacing w:line="276" w:lineRule="auto"/>
              <w:ind w:left="567"/>
              <w:jc w:val="both"/>
              <w:rPr>
                <w:rFonts w:ascii="Times New Roman" w:hAnsi="Times New Roman"/>
                <w:color w:val="002060"/>
              </w:rPr>
            </w:pPr>
            <w:r w:rsidRPr="009F4CD1">
              <w:rPr>
                <w:rFonts w:ascii="Times New Roman" w:hAnsi="Times New Roman"/>
                <w:color w:val="002060"/>
              </w:rPr>
              <w:br/>
              <w:t>Ajánlatkérő az „azzal egyenértékű” építési beruházás során felhasznált termék alatt a dokumentáció műszaki leírásában, árazatlan költségvetésben részletesen meghatározott műszaki paramétereknek megfelelő termékeket érti.</w:t>
            </w:r>
          </w:p>
          <w:p w:rsidR="00FE1B47" w:rsidRPr="009F4CD1" w:rsidRDefault="00FE1B47" w:rsidP="00FE1B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FE1B47" w:rsidRPr="009F4CD1" w:rsidRDefault="009F4CD1" w:rsidP="009F4CD1">
            <w:pPr>
              <w:spacing w:after="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hu-HU"/>
              </w:rPr>
              <w:t xml:space="preserve">CPV: </w:t>
            </w:r>
          </w:p>
          <w:p w:rsidR="00FE1B47" w:rsidRPr="009F4CD1" w:rsidRDefault="00FE1B47" w:rsidP="00FE1B4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45111100-9 Bontási munka</w:t>
            </w:r>
          </w:p>
          <w:p w:rsidR="00FE1B47" w:rsidRPr="009F4CD1" w:rsidRDefault="00FE1B47" w:rsidP="00FE1B4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45262630-6 Kazánépítés</w:t>
            </w:r>
          </w:p>
          <w:p w:rsidR="00FE1B47" w:rsidRPr="009F4CD1" w:rsidRDefault="00FE1B47" w:rsidP="00FE1B4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42160000-8 Kazánberendezések</w:t>
            </w:r>
          </w:p>
          <w:p w:rsidR="00FE1B47" w:rsidRPr="009F4CD1" w:rsidRDefault="00FE1B47" w:rsidP="00FE1B4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39715300-0 Épületgépészeti berendezések</w:t>
            </w:r>
          </w:p>
          <w:p w:rsidR="00EB0176" w:rsidRPr="00485A87" w:rsidRDefault="00FE1B47" w:rsidP="00FE1B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C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45310000-3 Villamos szerelési munka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B4C6E7" w:themeFill="accent5" w:themeFillTint="66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F7CBD" w:rsidRDefault="00722BFF" w:rsidP="00F77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7F7CB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lastRenderedPageBreak/>
              <w:t>IV. szakasz: Eljárás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DEEAF6" w:themeFill="accent1" w:themeFillTint="33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F7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IV.1) Meghatározás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Default="00722BFF" w:rsidP="00F77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IV.1.1) A Kbt. mely része, illetve fejezete szerinti eljárás került alkalmazásra:</w:t>
            </w:r>
          </w:p>
          <w:p w:rsidR="00BA741A" w:rsidRPr="009D5CBD" w:rsidRDefault="009D5CBD" w:rsidP="009D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9D5C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Harmadik rész XVII. Fejezet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Default="00722BFF" w:rsidP="00F77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IV.1.2) Az eljárás fajtája:</w:t>
            </w:r>
          </w:p>
          <w:p w:rsidR="00BA741A" w:rsidRPr="00722BFF" w:rsidRDefault="00161205" w:rsidP="00F7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16120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Nyílt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DE5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lastRenderedPageBreak/>
              <w:t xml:space="preserve">IV.1.3) </w:t>
            </w:r>
            <w:r w:rsidR="00DE5F8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Tárgyalásos eljárás vagy versenypárbeszéd esetén az eljárás alkalmazását megalapozó körülmények ismertetése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:</w:t>
            </w:r>
            <w:r w:rsidR="0096791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-</w:t>
            </w:r>
          </w:p>
        </w:tc>
      </w:tr>
      <w:tr w:rsidR="002536FA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36FA" w:rsidRPr="00722BFF" w:rsidRDefault="002536FA" w:rsidP="00253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IV.1.4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Hirdetmény nélküli tárgyalásos eljárás esetén az eljárás alkalmazását megalapozó körülmények ismertetése: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DEEAF6" w:themeFill="accent1" w:themeFillTint="33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F7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IV.2) Adminisztratív információk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5CBD" w:rsidRDefault="00722BFF" w:rsidP="009D5CB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2060"/>
                <w:kern w:val="1"/>
                <w:sz w:val="24"/>
                <w:szCs w:val="24"/>
                <w:lang w:eastAsia="hi-IN" w:bidi="hi-IN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IV.2.1) Az adott eljárásra vonatkozó közzététel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 hirdetmény száma a Hivatalos Lapban:</w:t>
            </w:r>
            <w:r w:rsidR="000D28C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gramStart"/>
            <w:r w:rsidR="009D5CBD" w:rsidRPr="00E36E94">
              <w:rPr>
                <w:rFonts w:ascii="Times New Roman" w:eastAsia="Times New Roman" w:hAnsi="Times New Roman" w:cs="Times New Roman"/>
                <w:sz w:val="24"/>
                <w:szCs w:val="24"/>
              </w:rPr>
              <w:t>[ ]</w:t>
            </w:r>
            <w:proofErr w:type="gramEnd"/>
            <w:r w:rsidR="009D5CBD" w:rsidRPr="00E36E94">
              <w:rPr>
                <w:rFonts w:ascii="Times New Roman" w:eastAsia="Times New Roman" w:hAnsi="Times New Roman" w:cs="Times New Roman"/>
                <w:sz w:val="24"/>
                <w:szCs w:val="24"/>
              </w:rPr>
              <w:t>[ ][ ][ ]/S [ ][ ][ ]–[ ][ ][ ][ ][ ][ ][ ]</w:t>
            </w:r>
          </w:p>
          <w:p w:rsidR="00722BFF" w:rsidRPr="00722BFF" w:rsidRDefault="00722BFF" w:rsidP="009D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 hirdetmény száma a Közbeszerzési Értesítőben: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1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 </w:t>
            </w:r>
            <w:proofErr w:type="gramStart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[ ]</w:t>
            </w:r>
            <w:proofErr w:type="gramEnd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[ ][ ][ ][ ]/[ ][ ][ ][ ] </w:t>
            </w:r>
            <w:r w:rsidRPr="00722BF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hu-HU"/>
              </w:rPr>
              <w:t>(</w:t>
            </w:r>
            <w:proofErr w:type="spellStart"/>
            <w:r w:rsidRPr="00722BF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hu-HU"/>
              </w:rPr>
              <w:t>KÉ-szám</w:t>
            </w:r>
            <w:proofErr w:type="spellEnd"/>
            <w:r w:rsidRPr="00722BF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hu-HU"/>
              </w:rPr>
              <w:t>/évszám)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56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IV.2.2) Hirdetmény közzététele nélkül induló eljárás esetén az eljárást megindító felhívás megküldésének, illetőleg a Közbeszerzési Hatóság tájékoztatásának napja: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 </w:t>
            </w:r>
            <w:r w:rsidRPr="00493080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(</w:t>
            </w:r>
            <w:r w:rsidR="00A930C9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hu-HU"/>
              </w:rPr>
              <w:t>201</w:t>
            </w:r>
            <w:r w:rsidR="005626D5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hu-HU"/>
              </w:rPr>
              <w:t>8</w:t>
            </w:r>
            <w:r w:rsidR="00A930C9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hu-HU"/>
              </w:rPr>
              <w:t>/</w:t>
            </w:r>
            <w:r w:rsidR="005626D5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hu-HU"/>
              </w:rPr>
              <w:t>04/05</w:t>
            </w:r>
            <w:r w:rsidRPr="00493080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)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F7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IV.2.3) Az előzetes piaci konzultációk eredményének ismertetése érdekében tett intézkedések ismertetése: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</w:tc>
      </w:tr>
      <w:tr w:rsidR="009B6CD7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6CD7" w:rsidRDefault="009B6CD7" w:rsidP="009B6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IV.2.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4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Elektronikustól eltérő kommunikációs eszközök alkalmazásának indoka:</w:t>
            </w:r>
          </w:p>
          <w:p w:rsidR="009B6CD7" w:rsidRPr="009B6CD7" w:rsidRDefault="009B6CD7" w:rsidP="009B6C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hu-HU"/>
              </w:rPr>
            </w:pPr>
            <w:r w:rsidRPr="009B6CD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hu-HU"/>
              </w:rPr>
              <w:t>Közbeszerzési dokumentumok elektronikustól eltérő módon történő rendelkezésre bocsátásának indoka.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C5E0B3" w:themeFill="accent6" w:themeFillTint="66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 szakasz: Az eljárás eredménye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1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C5E0B3" w:themeFill="accent6" w:themeFillTint="66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120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 szerződés száma: </w:t>
            </w:r>
            <w:r w:rsidR="0096791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[</w:t>
            </w:r>
            <w:r w:rsidR="0096791F" w:rsidRPr="00FF0A9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] 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Rész száma: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 </w:t>
            </w:r>
            <w:r w:rsidR="0096791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[</w:t>
            </w:r>
            <w:r w:rsidR="002E2287" w:rsidRPr="002E228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] 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Elnevezés:</w:t>
            </w:r>
            <w:r w:rsidR="0096791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1206AF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Vállalkozási</w:t>
            </w:r>
            <w:r w:rsidR="002E2287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 xml:space="preserve"> </w:t>
            </w:r>
            <w:r w:rsidR="00CD6487" w:rsidRPr="00CD6487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szerződés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96791F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Az eljárás eredményes volt </w:t>
            </w:r>
            <w:r w:rsidRPr="003378C7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X</w:t>
            </w:r>
            <w:r w:rsidR="00722BFF"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igen o nem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BDD6EE" w:themeFill="accent1" w:themeFillTint="66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 Eredménytelen eljárással kapcsolatos információ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V.1.1) A befejezetlen eljárás oka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o A közbeszerzési eljárást eredménytelennek minősítették.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br/>
              <w:t>Az eredménytelenség indoka: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br/>
              <w:t>o A szerződés megkötését megtagadták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V.1.2) A befejezetlen eljárást követően indul-e új eljárás 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o igen o nem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43A6" w:rsidRPr="00CA47BC" w:rsidRDefault="00722BFF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V.1.3) Az érvényes ajánlatot tevők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Ajánlattevők neve és címe alkalmasságuk indokolása és ajánlatuknak az értékelési szempont szerinti tartalmi </w:t>
            </w:r>
            <w:proofErr w:type="gramStart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eleme(</w:t>
            </w:r>
            <w:proofErr w:type="gramEnd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i):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0728" w:rsidRPr="00722BFF" w:rsidRDefault="00722BFF" w:rsidP="00FF0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V.1.4) Az érvénytelen ajánlatot tevők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érvénytelen ajánlatot tevők neve, címe és az érvénytelenség indoka:</w:t>
            </w:r>
            <w:r w:rsidR="00B407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12FA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2FAF" w:rsidRPr="00722BFF" w:rsidRDefault="00C12FAF" w:rsidP="00C1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V.1.5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Az összeférhetetlenségi helyzet elhárítása érdekében az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Ajánlattevő(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által tett intézkedések ismer</w:t>
            </w:r>
            <w:r w:rsidR="00D25AA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tetése: -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BDD6EE" w:themeFill="accent1" w:themeFillTint="66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A759D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 Az eljárás eredménye</w:t>
            </w:r>
            <w:r w:rsidRPr="00A759D6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1E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V.2.1) Ajánlatokra vonatkozó információk 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 beérkezett ajánlatok száma: [</w:t>
            </w:r>
            <w:r w:rsidR="00681AA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2</w:t>
            </w:r>
            <w:r w:rsidR="00F32D92" w:rsidRPr="0073339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="00A9388E" w:rsidRPr="00CC14A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db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]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1FC1" w:rsidRDefault="00722BFF" w:rsidP="0016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V.2.2) </w:t>
            </w:r>
            <w:r w:rsidRPr="00CA47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Az érvényes ajánlatot tevők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 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br/>
            </w:r>
            <w:r w:rsidR="006A42B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Ajánlattevők neve, 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címe </w:t>
            </w:r>
            <w:r w:rsidR="006A42B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és adószáma 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alkalmasságuk indokolása és ajánlatuknak az értékelési szempont szerinti tartalmi </w:t>
            </w:r>
            <w:proofErr w:type="gramStart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eleme(</w:t>
            </w:r>
            <w:proofErr w:type="gramEnd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i):</w:t>
            </w:r>
          </w:p>
          <w:p w:rsidR="008A1FC1" w:rsidRDefault="008A1FC1" w:rsidP="00376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8A4CB7" w:rsidRPr="00E66F6D" w:rsidRDefault="00CB793A" w:rsidP="008A4CB7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</w:t>
            </w:r>
            <w:r w:rsidR="008A4CB7"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.) Ajánlattevő neve: </w:t>
            </w:r>
            <w:r w:rsidR="00D23F87"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TIM-BAUMONT Kft.</w:t>
            </w:r>
          </w:p>
          <w:p w:rsidR="008A4CB7" w:rsidRPr="00E66F6D" w:rsidRDefault="008A4CB7" w:rsidP="008A4CB7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E66F6D">
              <w:rPr>
                <w:b/>
              </w:rPr>
              <w:t xml:space="preserve"> </w:t>
            </w:r>
            <w:r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Ajánlattevő székhelye: </w:t>
            </w:r>
            <w:r w:rsidR="00DD4FCD"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1139 Budapest, </w:t>
            </w:r>
            <w:proofErr w:type="spellStart"/>
            <w:r w:rsidR="00D23F87"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Frangepán</w:t>
            </w:r>
            <w:proofErr w:type="spellEnd"/>
            <w:r w:rsidR="00D23F87"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u 3.</w:t>
            </w:r>
          </w:p>
          <w:p w:rsidR="001E4EC4" w:rsidRPr="00E66F6D" w:rsidRDefault="008A4CB7" w:rsidP="00D23F87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Adószám</w:t>
            </w:r>
            <w:r w:rsidR="001E4EC4"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a</w:t>
            </w:r>
            <w:r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: </w:t>
            </w:r>
            <w:r w:rsidR="009273C0"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14181326-2-41</w:t>
            </w:r>
          </w:p>
          <w:p w:rsidR="0023561F" w:rsidRPr="00E66F6D" w:rsidRDefault="0023561F" w:rsidP="008A4CB7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8A4CB7" w:rsidRPr="00E66F6D" w:rsidRDefault="008A4CB7" w:rsidP="008A4CB7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6F6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Az ajánlat főbb számszerűsíthető adatai: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2091"/>
            </w:tblGrid>
            <w:tr w:rsidR="001836CE" w:rsidRPr="00E66F6D" w:rsidTr="00F164C6">
              <w:tc>
                <w:tcPr>
                  <w:tcW w:w="6628" w:type="dxa"/>
                  <w:shd w:val="clear" w:color="auto" w:fill="auto"/>
                </w:tcPr>
                <w:p w:rsidR="001836CE" w:rsidRPr="00E66F6D" w:rsidRDefault="0023561F" w:rsidP="001836CE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1. Szumma vállalási ár (</w:t>
                  </w:r>
                  <w:r w:rsidR="009273C0"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tartalékkeret nélkül számított 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nettó HUF)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1836CE" w:rsidRPr="00E66F6D" w:rsidRDefault="005A0E6F" w:rsidP="009273C0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n</w:t>
                  </w:r>
                  <w:r w:rsidR="001836CE"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ettó </w:t>
                  </w:r>
                  <w:r w:rsidR="009273C0"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17.710.907</w:t>
                  </w:r>
                  <w:r w:rsidR="00985098"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- </w:t>
                  </w:r>
                  <w:r w:rsidR="001836CE"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HUF</w:t>
                  </w:r>
                </w:p>
              </w:tc>
            </w:tr>
            <w:tr w:rsidR="001836CE" w:rsidRPr="00E66F6D" w:rsidTr="00F164C6">
              <w:tc>
                <w:tcPr>
                  <w:tcW w:w="6628" w:type="dxa"/>
                  <w:shd w:val="clear" w:color="auto" w:fill="auto"/>
                </w:tcPr>
                <w:p w:rsidR="001836CE" w:rsidRPr="00E66F6D" w:rsidRDefault="00761AFC" w:rsidP="009273C0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2. Jótállás időtartama (hó</w:t>
                  </w:r>
                  <w:r w:rsidR="009273C0"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nap, min. 36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hónap – </w:t>
                  </w:r>
                  <w:proofErr w:type="spellStart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. 60 hónap) 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1836CE" w:rsidRPr="00E66F6D" w:rsidRDefault="009273C0" w:rsidP="001836CE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48</w:t>
                  </w:r>
                  <w:r w:rsidR="00761AFC"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hónap</w:t>
                  </w:r>
                </w:p>
              </w:tc>
            </w:tr>
            <w:tr w:rsidR="0040467B" w:rsidRPr="00E66F6D" w:rsidTr="00F164C6">
              <w:tc>
                <w:tcPr>
                  <w:tcW w:w="6628" w:type="dxa"/>
                  <w:shd w:val="clear" w:color="auto" w:fill="auto"/>
                </w:tcPr>
                <w:p w:rsidR="0040467B" w:rsidRPr="00E66F6D" w:rsidRDefault="005328B1" w:rsidP="001836CE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3</w:t>
                  </w:r>
                  <w:r w:rsidR="0040467B"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. Nap késedelmi kötbér mértéke (%/nap, mely az ÁFA nélkül számított összesített vállalkozói díj min. 0,5 %-a max. 1,5 %/nap)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40467B" w:rsidRPr="00E66F6D" w:rsidRDefault="0040467B" w:rsidP="001836CE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1,5 %/nap</w:t>
                  </w:r>
                </w:p>
              </w:tc>
            </w:tr>
          </w:tbl>
          <w:p w:rsidR="008A4CB7" w:rsidRPr="00E66F6D" w:rsidRDefault="008A4CB7" w:rsidP="008A4CB7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5A0E6F" w:rsidRDefault="008A4CB7" w:rsidP="00376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E66F6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</w:t>
            </w:r>
            <w:r w:rsidR="00290B1B" w:rsidRPr="00E66F6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k</w:t>
            </w:r>
            <w:r w:rsidRPr="00E66F6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Ajánlata maradéktalanul megfelel az ajánlattételi felhívásban, a közbeszerzési dokumentumokban, valamint a jogszabályokban meghatározott feltételeknek.</w:t>
            </w:r>
          </w:p>
          <w:p w:rsidR="005328B1" w:rsidRDefault="005328B1" w:rsidP="00376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416F88" w:rsidRPr="00C87C97" w:rsidRDefault="00416F88" w:rsidP="00416F88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2.) </w:t>
            </w:r>
            <w:r w:rsidRPr="00C87C9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Ajánlattevő neve: </w:t>
            </w:r>
            <w:proofErr w:type="spellStart"/>
            <w:r w:rsidR="00825E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Tirotherm</w:t>
            </w:r>
            <w:proofErr w:type="spellEnd"/>
            <w:r w:rsidR="00825E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Kereskedelmi és Szolgáltató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Kft.</w:t>
            </w:r>
          </w:p>
          <w:p w:rsidR="00416F88" w:rsidRPr="000B49A7" w:rsidRDefault="00416F88" w:rsidP="00416F88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0B49A7">
              <w:rPr>
                <w:b/>
              </w:rPr>
              <w:t xml:space="preserve"> 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</w:t>
            </w:r>
            <w:r w:rsidR="0041027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Ajánlattevő székhelye: </w:t>
            </w:r>
            <w:r w:rsidR="00825E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1147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Budapest, </w:t>
            </w:r>
            <w:proofErr w:type="spellStart"/>
            <w:r w:rsidR="00825E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Gervay</w:t>
            </w:r>
            <w:proofErr w:type="spellEnd"/>
            <w:r w:rsidR="00825E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utca 100/b.</w:t>
            </w:r>
          </w:p>
          <w:p w:rsidR="00416F88" w:rsidRPr="0025542B" w:rsidRDefault="00416F88" w:rsidP="00416F88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Adószám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a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1</w:t>
            </w:r>
            <w:r w:rsidR="00825ED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1819637-2-42</w:t>
            </w:r>
          </w:p>
          <w:p w:rsidR="00416F88" w:rsidRDefault="00416F88" w:rsidP="00416F8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416F88" w:rsidRPr="00161E1A" w:rsidRDefault="00416F88" w:rsidP="00416F8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339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Az ajánlat főbb számszerűsíthető adatai: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2091"/>
            </w:tblGrid>
            <w:tr w:rsidR="00416F88" w:rsidRPr="00733395" w:rsidTr="00514A7B">
              <w:tc>
                <w:tcPr>
                  <w:tcW w:w="6628" w:type="dxa"/>
                  <w:shd w:val="clear" w:color="auto" w:fill="auto"/>
                </w:tcPr>
                <w:p w:rsidR="00416F88" w:rsidRPr="00733395" w:rsidRDefault="00416F88" w:rsidP="00416F88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1.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Szumma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vállalási ár (tartalékkeret nélkül számított nettó HUF)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416F88" w:rsidRPr="00733395" w:rsidRDefault="00416F88" w:rsidP="00825ED2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nettó </w:t>
                  </w:r>
                  <w:r w:rsidR="00825ED2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13.934.708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- HUF</w:t>
                  </w:r>
                </w:p>
              </w:tc>
            </w:tr>
            <w:tr w:rsidR="00416F88" w:rsidRPr="00733395" w:rsidTr="00514A7B">
              <w:tc>
                <w:tcPr>
                  <w:tcW w:w="6628" w:type="dxa"/>
                  <w:shd w:val="clear" w:color="auto" w:fill="auto"/>
                </w:tcPr>
                <w:p w:rsidR="00416F88" w:rsidRPr="00733395" w:rsidRDefault="00416F88" w:rsidP="00416F88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2. Jótállás időtartama (hónap, min. 36 hónap –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. 60 hónap) 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416F88" w:rsidRPr="00733395" w:rsidRDefault="00423900" w:rsidP="00416F88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60</w:t>
                  </w:r>
                  <w:r w:rsidR="00416F88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hónap</w:t>
                  </w:r>
                </w:p>
              </w:tc>
            </w:tr>
            <w:tr w:rsidR="00416F88" w:rsidRPr="00733395" w:rsidTr="00514A7B">
              <w:tc>
                <w:tcPr>
                  <w:tcW w:w="6628" w:type="dxa"/>
                  <w:shd w:val="clear" w:color="auto" w:fill="auto"/>
                </w:tcPr>
                <w:p w:rsidR="00416F88" w:rsidRDefault="00416F88" w:rsidP="00416F88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3. Nap késedelmi kötbér mértéke (%/nap, mely az ÁFA nélkül számított összesített vállalkozói díj min. 0,5 %-a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. 1,5 %/nap)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416F88" w:rsidRDefault="00416F88" w:rsidP="00416F88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1,5 %/nap</w:t>
                  </w:r>
                </w:p>
              </w:tc>
            </w:tr>
          </w:tbl>
          <w:p w:rsidR="00416F88" w:rsidRDefault="00416F88" w:rsidP="00416F88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5328B1" w:rsidRPr="00543C1D" w:rsidRDefault="00416F88" w:rsidP="00376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97CE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k</w:t>
            </w:r>
            <w:r w:rsidRPr="00997CE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Ajánlata maradéktalanul megfelel az ajánlattételi felhívásban, a közbeszerzési dokumentumokban, valamint a jogszabályokban meghatározott feltételeknek.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lastRenderedPageBreak/>
              <w:t>V.2.3) Az ajánlatok értékelése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hu-HU"/>
              </w:rPr>
              <w:t>(Az alábbi táblázatban adja meg. A táblázatnak az ajánlattevő neve alatti osztott oszlop bal oldalára az adott ajánlatnak az adott részszempont szerinti tartalmi elemeire adott értékelési pontszámot, jobb oldalára pedig az értékelési pontszámnak a súlyszámmal kialakított szorzatát kell beírni.)</w:t>
            </w:r>
          </w:p>
        </w:tc>
      </w:tr>
      <w:tr w:rsidR="007A3F91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tbl>
            <w:tblPr>
              <w:tblW w:w="10139" w:type="dxa"/>
              <w:jc w:val="center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5"/>
              <w:gridCol w:w="1667"/>
              <w:gridCol w:w="1080"/>
              <w:gridCol w:w="1080"/>
              <w:gridCol w:w="1667"/>
              <w:gridCol w:w="1090"/>
              <w:gridCol w:w="1080"/>
            </w:tblGrid>
            <w:tr w:rsidR="007A3F91" w:rsidRPr="00743903" w:rsidTr="006033D9">
              <w:trPr>
                <w:gridAfter w:val="1"/>
                <w:wAfter w:w="1080" w:type="dxa"/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2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7A3F91" w:rsidRPr="00743903" w:rsidRDefault="007A3F91" w:rsidP="007A3F91">
                  <w:pPr>
                    <w:spacing w:after="0" w:line="32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2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7A3F91" w:rsidRPr="00743903" w:rsidRDefault="007A3F91" w:rsidP="007A3F91">
                  <w:pPr>
                    <w:spacing w:after="0" w:line="32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7A3F91" w:rsidRPr="00743903" w:rsidRDefault="007A3F91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Az ajánlattevő neve:</w:t>
                  </w:r>
                </w:p>
                <w:p w:rsidR="007A3F91" w:rsidRPr="00743903" w:rsidRDefault="008C35D1" w:rsidP="008C35D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Tirotherm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 xml:space="preserve"> Kereskedelmi és Szolgáltató Kft.</w:t>
                  </w:r>
                </w:p>
              </w:tc>
              <w:tc>
                <w:tcPr>
                  <w:tcW w:w="2757" w:type="dxa"/>
                  <w:gridSpan w:val="2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7A3F91" w:rsidRPr="00743903" w:rsidRDefault="007A3F91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Az ajánlattevő neve:</w:t>
                  </w:r>
                </w:p>
                <w:p w:rsidR="007A3F91" w:rsidRPr="00743903" w:rsidRDefault="008C35D1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20"/>
                      <w:szCs w:val="20"/>
                      <w:lang w:eastAsia="hu-HU"/>
                    </w:rPr>
                  </w:pPr>
                  <w:r w:rsidRPr="00F46C7F"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TIM-BAUMONT K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ft.</w:t>
                  </w:r>
                </w:p>
              </w:tc>
            </w:tr>
            <w:tr w:rsidR="007A3F91" w:rsidRPr="00722BFF" w:rsidTr="006033D9">
              <w:trPr>
                <w:jc w:val="center"/>
              </w:trPr>
              <w:tc>
                <w:tcPr>
                  <w:tcW w:w="2475" w:type="dxa"/>
                  <w:tcBorders>
                    <w:top w:val="single" w:sz="2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7A3F91" w:rsidRPr="00743903" w:rsidRDefault="007A3F91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Az értékelés részszempontjai (adott esetben alszempontjai is)</w:t>
                  </w:r>
                </w:p>
              </w:tc>
              <w:tc>
                <w:tcPr>
                  <w:tcW w:w="1667" w:type="dxa"/>
                  <w:tcBorders>
                    <w:top w:val="single" w:sz="2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7A3F91" w:rsidRPr="00743903" w:rsidRDefault="007A3F91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 részszempontok súlyszámai (adott esetben az alszempontok súlyszámai is)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7A3F91" w:rsidRPr="00743903" w:rsidRDefault="007A3F91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Értékelési pontszám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7A3F91" w:rsidRPr="00743903" w:rsidRDefault="007A3F91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Értékelési pontszám és súlyszám szorzata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7A3F91" w:rsidRPr="00743903" w:rsidRDefault="007A3F91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 részszempontok súlyszámai (adott esetben az alszempontok súlyszámai is)</w:t>
                  </w: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7A3F91" w:rsidRPr="00743903" w:rsidRDefault="007A3F91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Értékelési pontszám és súlyszám szorzata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7A3F91" w:rsidRPr="00743903" w:rsidRDefault="007A3F91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Értékelési pontszám</w:t>
                  </w:r>
                </w:p>
              </w:tc>
            </w:tr>
            <w:tr w:rsidR="00EA62DE" w:rsidRPr="00A81DC5" w:rsidTr="00A65D4F">
              <w:trPr>
                <w:trHeight w:val="1179"/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84079F" w:rsidRPr="00743903" w:rsidRDefault="00F46C7F" w:rsidP="00EA62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color w:val="002060"/>
                      <w:sz w:val="20"/>
                      <w:szCs w:val="20"/>
                    </w:rPr>
                  </w:pPr>
                  <w:r w:rsidRPr="008C35D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8C35D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Szumma</w:t>
                  </w:r>
                  <w:proofErr w:type="spellEnd"/>
                  <w:r w:rsidRPr="008C35D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vállalási ár (tartalékkeret nélkül számított nettó HUF)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(7</w:t>
                  </w:r>
                  <w:r w:rsidR="0084079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0)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EA62DE" w:rsidRPr="00743903" w:rsidRDefault="00EA62DE" w:rsidP="000E1E95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EA62DE" w:rsidRPr="00743903" w:rsidRDefault="00F46C7F" w:rsidP="000E1E95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7</w:t>
                  </w:r>
                  <w:r w:rsidR="0084079F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Default="002D1742" w:rsidP="000E1E95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EA62DE" w:rsidRPr="00743903" w:rsidRDefault="008D4250" w:rsidP="000E1E95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0E1E95" w:rsidRDefault="000E1E95" w:rsidP="000E1E95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463440" w:rsidRDefault="00463440" w:rsidP="000E1E95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0E1E95" w:rsidRDefault="008C35D1" w:rsidP="000E1E95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  <w:t>7</w:t>
                  </w:r>
                  <w:r w:rsidR="00463440"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  <w:t>000</w:t>
                  </w:r>
                </w:p>
                <w:p w:rsidR="00EA62DE" w:rsidRPr="00743903" w:rsidRDefault="00EA62DE" w:rsidP="0084079F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0E1E95" w:rsidRDefault="000E1E95" w:rsidP="000E1E95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0E1E95" w:rsidRDefault="000E1E95" w:rsidP="000E1E95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8C35D1" w:rsidRDefault="00E743E3" w:rsidP="000E1E95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70</w:t>
                  </w:r>
                </w:p>
                <w:p w:rsidR="00EA62DE" w:rsidRPr="00743903" w:rsidRDefault="00EA62DE" w:rsidP="0084079F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E743E3" w:rsidRDefault="00E743E3" w:rsidP="000E1E95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  <w:p w:rsidR="00E743E3" w:rsidRDefault="00E743E3" w:rsidP="000E1E95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  <w:p w:rsidR="000E1E95" w:rsidRDefault="00E72233" w:rsidP="000E1E95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79</w:t>
                  </w:r>
                </w:p>
                <w:p w:rsidR="00EA62DE" w:rsidRPr="00743903" w:rsidRDefault="00EA62DE" w:rsidP="007F367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0E1E95" w:rsidRDefault="000E1E95" w:rsidP="000E1E95">
                  <w:pPr>
                    <w:spacing w:after="0" w:line="328" w:lineRule="atLeast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EA62DE" w:rsidRPr="00743903" w:rsidRDefault="00E72233" w:rsidP="000E1E95">
                  <w:pPr>
                    <w:spacing w:after="0" w:line="328" w:lineRule="atLeast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5530</w:t>
                  </w:r>
                </w:p>
              </w:tc>
            </w:tr>
            <w:tr w:rsidR="002D1742" w:rsidRPr="00A81DC5" w:rsidTr="00722BBF">
              <w:trPr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0E1E95" w:rsidRDefault="00290B1B" w:rsidP="000E1E9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2. Jót</w:t>
                  </w:r>
                  <w:r w:rsidR="00F46C7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állás időtartama (hónap, min. 36</w:t>
                  </w:r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hónap - </w:t>
                  </w:r>
                  <w:proofErr w:type="spellStart"/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max</w:t>
                  </w:r>
                  <w:proofErr w:type="spellEnd"/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 60 hónap)</w:t>
                  </w:r>
                </w:p>
                <w:p w:rsidR="0084079F" w:rsidRPr="00E423B3" w:rsidRDefault="0084079F" w:rsidP="00F46C7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(1</w:t>
                  </w:r>
                  <w:r w:rsidR="00F46C7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Pr="00E423B3" w:rsidRDefault="00F46C7F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Pr="00E423B3" w:rsidRDefault="00463440" w:rsidP="00706546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Pr="00E423B3" w:rsidRDefault="008C35D1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  <w:r w:rsidR="00463440"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00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Pr="00E423B3" w:rsidRDefault="00E743E3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Pr="00743903" w:rsidRDefault="00E743E3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40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0E1E95" w:rsidRDefault="000E1E95" w:rsidP="002D1742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2D1742" w:rsidRPr="00743903" w:rsidRDefault="00E743E3" w:rsidP="00727551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600</w:t>
                  </w:r>
                </w:p>
              </w:tc>
            </w:tr>
            <w:tr w:rsidR="00290B1B" w:rsidRPr="00A81DC5" w:rsidTr="00722BBF">
              <w:trPr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290B1B" w:rsidRDefault="00F46C7F" w:rsidP="000E1E95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290B1B" w:rsidRPr="002F1562">
                    <w:rPr>
                      <w:rFonts w:ascii="Times New Roman" w:hAnsi="Times New Roman"/>
                      <w:sz w:val="24"/>
                      <w:szCs w:val="24"/>
                    </w:rPr>
                    <w:t xml:space="preserve">. Napi késedelmi kötbér mértéke (%/nap, mely </w:t>
                  </w:r>
                  <w:r w:rsidR="00290B1B" w:rsidRPr="00290B1B">
                    <w:rPr>
                      <w:rFonts w:ascii="Times New Roman" w:hAnsi="Times New Roman"/>
                      <w:sz w:val="24"/>
                      <w:szCs w:val="24"/>
                    </w:rPr>
                    <w:t>az ÁFA</w:t>
                  </w:r>
                  <w:r w:rsidR="00290B1B" w:rsidRPr="002F156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nélkül számított összesített vállalkozói díj</w:t>
                  </w:r>
                  <w:r w:rsidR="00290B1B" w:rsidRPr="00290B1B">
                    <w:rPr>
                      <w:rFonts w:ascii="Times New Roman" w:hAnsi="Times New Roman"/>
                      <w:sz w:val="24"/>
                      <w:szCs w:val="24"/>
                    </w:rPr>
                    <w:t xml:space="preserve"> min. 0,5%-</w:t>
                  </w:r>
                  <w:proofErr w:type="gramStart"/>
                  <w:r w:rsidR="00290B1B" w:rsidRPr="00290B1B"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proofErr w:type="gramEnd"/>
                  <w:r w:rsidR="00290B1B" w:rsidRPr="00290B1B">
                    <w:rPr>
                      <w:rFonts w:ascii="Times New Roman" w:hAnsi="Times New Roman"/>
                      <w:sz w:val="24"/>
                      <w:szCs w:val="24"/>
                    </w:rPr>
                    <w:t>, max.1,5</w:t>
                  </w:r>
                  <w:r w:rsidR="00290B1B"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%-a</w:t>
                  </w:r>
                  <w:r w:rsidR="00290B1B" w:rsidRPr="002F1562">
                    <w:rPr>
                      <w:rFonts w:ascii="Times New Roman" w:hAnsi="Times New Roman"/>
                      <w:sz w:val="24"/>
                      <w:szCs w:val="24"/>
                    </w:rPr>
                    <w:t>/nap)</w:t>
                  </w:r>
                </w:p>
                <w:p w:rsidR="0084079F" w:rsidRPr="002F1562" w:rsidRDefault="0084079F" w:rsidP="00F46C7F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(1</w:t>
                  </w:r>
                  <w:r w:rsidR="00F46C7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0B1B" w:rsidRDefault="00F46C7F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0B1B" w:rsidRDefault="00463440" w:rsidP="00706546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0B1B" w:rsidRDefault="008C35D1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  <w:r w:rsidR="00463440"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00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0B1B" w:rsidRDefault="00E743E3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0B1B" w:rsidRDefault="00E743E3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E743E3" w:rsidRDefault="00E743E3" w:rsidP="002D1742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290B1B" w:rsidRDefault="00E743E3" w:rsidP="002D1742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1500</w:t>
                  </w:r>
                </w:p>
              </w:tc>
            </w:tr>
            <w:tr w:rsidR="002D1742" w:rsidRPr="00A81DC5" w:rsidTr="00722BBF">
              <w:trPr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2D1742" w:rsidRPr="00743903" w:rsidRDefault="002D1742" w:rsidP="002D1742">
                  <w:pPr>
                    <w:spacing w:after="0" w:line="328" w:lineRule="atLeast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 súlyszámmal szorzott értékelési pontszámok összegei ajánlattevőnként: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Pr="00743903" w:rsidRDefault="002D1742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Pr="00743903" w:rsidRDefault="002D1742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2D1742" w:rsidRDefault="002D1742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  <w:p w:rsidR="00F13CA1" w:rsidRDefault="00F13CA1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  <w:t>10000</w:t>
                  </w:r>
                </w:p>
                <w:p w:rsidR="000E1E95" w:rsidRPr="002D1742" w:rsidRDefault="000E1E95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Pr="00743903" w:rsidRDefault="002D1742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Pr="00743903" w:rsidRDefault="002D1742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2D1742" w:rsidRPr="000E1E95" w:rsidRDefault="002D1742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  <w:p w:rsidR="000E1E95" w:rsidRPr="000E1E95" w:rsidRDefault="00E72233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  <w:t>7630</w:t>
                  </w:r>
                </w:p>
              </w:tc>
            </w:tr>
          </w:tbl>
          <w:p w:rsidR="007A3F91" w:rsidRPr="00722BFF" w:rsidRDefault="007A3F91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</w:p>
        </w:tc>
      </w:tr>
      <w:tr w:rsidR="00DF5820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5820" w:rsidRPr="00722BFF" w:rsidRDefault="00DF5820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Adott esetben a részszempontokra adott pontszám szöveges értékelése:</w:t>
            </w:r>
          </w:p>
        </w:tc>
      </w:tr>
      <w:tr w:rsidR="00DF5820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5820" w:rsidRDefault="00DF5820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V.2.4) Az ajánlatok értékelése során adható pontszám alsó és felső határa: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  <w:p w:rsidR="00DF5820" w:rsidRPr="007678D2" w:rsidRDefault="002728B9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hu-HU"/>
              </w:rPr>
            </w:pPr>
            <w:r w:rsidRPr="005F6EAA">
              <w:rPr>
                <w:rFonts w:ascii="Times New Roman" w:eastAsia="Times New Roman" w:hAnsi="Times New Roman" w:cs="Times New Roman"/>
                <w:b/>
                <w:color w:val="002060"/>
                <w:position w:val="10"/>
                <w:sz w:val="24"/>
                <w:szCs w:val="24"/>
                <w:lang w:eastAsia="hu-HU"/>
              </w:rPr>
              <w:t>1-10</w:t>
            </w:r>
            <w:r w:rsidR="000E1E95">
              <w:rPr>
                <w:rFonts w:ascii="Times New Roman" w:eastAsia="Times New Roman" w:hAnsi="Times New Roman" w:cs="Times New Roman"/>
                <w:b/>
                <w:color w:val="002060"/>
                <w:position w:val="10"/>
                <w:sz w:val="24"/>
                <w:szCs w:val="24"/>
                <w:lang w:eastAsia="hu-HU"/>
              </w:rPr>
              <w:t>0</w:t>
            </w:r>
          </w:p>
        </w:tc>
      </w:tr>
      <w:tr w:rsidR="00DF5820" w:rsidRPr="00722BFF" w:rsidTr="000E14C1">
        <w:trPr>
          <w:trHeight w:val="673"/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E95" w:rsidRDefault="00DF5820" w:rsidP="00F13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V.2.5) Az ajánlatok értékelése során módszernek (módszereknek) az ismertetése, amellyel az ajánlatkérő megadta az ajánlatok részszempontok szerinti tartalmi elemeinek értékelése során a ponthatárok közötti pontszámot: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  <w:p w:rsidR="0057170A" w:rsidRDefault="0057170A" w:rsidP="00E90564">
            <w:pPr>
              <w:pStyle w:val="Listaszerbekezds1"/>
              <w:spacing w:after="0" w:line="240" w:lineRule="auto"/>
              <w:ind w:left="0"/>
              <w:jc w:val="both"/>
              <w:rPr>
                <w:rStyle w:val="apple-style-span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E90564" w:rsidRPr="0057170A" w:rsidRDefault="00E90564" w:rsidP="00E90564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2060"/>
              </w:rPr>
            </w:pPr>
            <w:r w:rsidRPr="0057170A">
              <w:rPr>
                <w:rFonts w:ascii="Times New Roman" w:hAnsi="Times New Roman"/>
                <w:b/>
                <w:color w:val="002060"/>
              </w:rPr>
              <w:t>A Kbt. 76. § (2) bekezdés c) pontja és a 322/2015 (X.30.) Korm. rendelet 24. § alapján a legjobb ár-érték arány.</w:t>
            </w:r>
          </w:p>
          <w:p w:rsidR="00E90564" w:rsidRPr="0057170A" w:rsidRDefault="00E90564" w:rsidP="00E90564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</w:rPr>
            </w:pPr>
          </w:p>
          <w:p w:rsidR="00E90564" w:rsidRPr="0057170A" w:rsidRDefault="00E90564" w:rsidP="00E90564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Az Ajánlatkérő bírálati szempontként az alábbi részszempontokat határozza meg:</w:t>
            </w:r>
          </w:p>
          <w:p w:rsidR="00E90564" w:rsidRPr="0057170A" w:rsidRDefault="00E90564" w:rsidP="00E90564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tbl>
            <w:tblPr>
              <w:tblW w:w="0" w:type="auto"/>
              <w:tblInd w:w="6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91"/>
              <w:gridCol w:w="1389"/>
            </w:tblGrid>
            <w:tr w:rsidR="00E90564" w:rsidRPr="0057170A" w:rsidTr="00514A7B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90564" w:rsidRPr="0057170A" w:rsidRDefault="00E90564" w:rsidP="00E90564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Az értékelés részszempontjai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90564" w:rsidRPr="0057170A" w:rsidRDefault="00E90564" w:rsidP="00E90564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Súlyszám</w:t>
                  </w:r>
                </w:p>
              </w:tc>
            </w:tr>
            <w:tr w:rsidR="00E90564" w:rsidRPr="0057170A" w:rsidTr="00514A7B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1. </w:t>
                  </w:r>
                  <w:proofErr w:type="spellStart"/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Szumma</w:t>
                  </w:r>
                  <w:proofErr w:type="spellEnd"/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 vállalási ár (tartalékkeret nélkül számított nettó HUF)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90564" w:rsidRPr="0057170A" w:rsidRDefault="00E90564" w:rsidP="00E90564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70</w:t>
                  </w:r>
                </w:p>
              </w:tc>
            </w:tr>
            <w:tr w:rsidR="00E90564" w:rsidRPr="0057170A" w:rsidTr="00514A7B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2. Jótállás időtartama (hónap, min. 36 hónap - </w:t>
                  </w:r>
                  <w:proofErr w:type="spellStart"/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max</w:t>
                  </w:r>
                  <w:proofErr w:type="spellEnd"/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. 60 hónap)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90564" w:rsidRPr="0057170A" w:rsidRDefault="00E90564" w:rsidP="00E90564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15</w:t>
                  </w:r>
                </w:p>
              </w:tc>
            </w:tr>
            <w:tr w:rsidR="00E90564" w:rsidRPr="0057170A" w:rsidTr="00514A7B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3. Napi késedelmi kötbér mértéke (%/nap, mely az ÁFA nélkül számított összesített vállalkozói díj min. 0,5%-</w:t>
                  </w:r>
                  <w:proofErr w:type="gramStart"/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a</w:t>
                  </w:r>
                  <w:proofErr w:type="gramEnd"/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, max.1,5%-a/nap)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90564" w:rsidRPr="0057170A" w:rsidRDefault="00E90564" w:rsidP="00E90564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15</w:t>
                  </w:r>
                </w:p>
              </w:tc>
            </w:tr>
          </w:tbl>
          <w:p w:rsidR="00E90564" w:rsidRPr="0057170A" w:rsidRDefault="00E90564" w:rsidP="00E90564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E90564" w:rsidRPr="0057170A" w:rsidRDefault="00E90564" w:rsidP="00E90564">
            <w:pPr>
              <w:pStyle w:val="Listaszerbekezds"/>
              <w:ind w:left="0"/>
              <w:jc w:val="both"/>
              <w:rPr>
                <w:color w:val="002060"/>
              </w:rPr>
            </w:pPr>
          </w:p>
          <w:p w:rsidR="00E90564" w:rsidRPr="0057170A" w:rsidRDefault="00E90564" w:rsidP="00E90564">
            <w:pPr>
              <w:pStyle w:val="Listaszerbekezds"/>
              <w:ind w:left="0"/>
              <w:jc w:val="both"/>
              <w:rPr>
                <w:color w:val="002060"/>
              </w:rPr>
            </w:pPr>
            <w:r w:rsidRPr="0057170A">
              <w:rPr>
                <w:color w:val="002060"/>
              </w:rPr>
              <w:t>Az adható pontszám valamennyi résszempont esetében: 1-100 pont.</w:t>
            </w:r>
          </w:p>
          <w:p w:rsidR="00E90564" w:rsidRPr="0057170A" w:rsidRDefault="00E90564" w:rsidP="00E90564">
            <w:pPr>
              <w:pStyle w:val="Listaszerbekezds1"/>
              <w:ind w:left="0"/>
              <w:jc w:val="both"/>
              <w:outlineLvl w:val="0"/>
              <w:rPr>
                <w:rFonts w:ascii="Times New Roman" w:hAnsi="Times New Roman"/>
                <w:color w:val="002060"/>
              </w:rPr>
            </w:pPr>
          </w:p>
          <w:p w:rsidR="00E90564" w:rsidRPr="00F953A3" w:rsidRDefault="00E90564" w:rsidP="00E90564">
            <w:pPr>
              <w:pStyle w:val="Listaszerbekezds1"/>
              <w:ind w:left="0"/>
              <w:jc w:val="both"/>
              <w:outlineLvl w:val="0"/>
              <w:rPr>
                <w:rFonts w:ascii="Times New Roman" w:hAnsi="Times New Roman"/>
                <w:b/>
                <w:color w:val="002060"/>
                <w:u w:val="single"/>
              </w:rPr>
            </w:pPr>
            <w:r w:rsidRPr="00F953A3">
              <w:rPr>
                <w:rFonts w:ascii="Times New Roman" w:hAnsi="Times New Roman"/>
                <w:b/>
                <w:color w:val="002060"/>
                <w:highlight w:val="lightGray"/>
                <w:u w:val="single"/>
              </w:rPr>
              <w:t>1.) Ajánlati ár /</w:t>
            </w:r>
            <w:proofErr w:type="spellStart"/>
            <w:r w:rsidRPr="00F953A3">
              <w:rPr>
                <w:rFonts w:ascii="Times New Roman" w:hAnsi="Times New Roman"/>
                <w:b/>
                <w:color w:val="002060"/>
                <w:highlight w:val="lightGray"/>
                <w:u w:val="single"/>
              </w:rPr>
              <w:t>Szumma</w:t>
            </w:r>
            <w:proofErr w:type="spellEnd"/>
            <w:r w:rsidRPr="00F953A3">
              <w:rPr>
                <w:rFonts w:ascii="Times New Roman" w:hAnsi="Times New Roman"/>
                <w:b/>
                <w:color w:val="002060"/>
                <w:highlight w:val="lightGray"/>
                <w:u w:val="single"/>
              </w:rPr>
              <w:t xml:space="preserve"> vállalási ár meghatározása</w:t>
            </w:r>
          </w:p>
          <w:p w:rsidR="00E90564" w:rsidRPr="0057170A" w:rsidRDefault="00E90564" w:rsidP="00E90564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</w:rPr>
            </w:pPr>
          </w:p>
          <w:p w:rsidR="00E90564" w:rsidRPr="0057170A" w:rsidRDefault="00E90564" w:rsidP="00E90564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Ajánlatkérő kéri, hogy az értékelési részszempont szerinti ajánlattevői árvállalást az ajánlattevő az Ajánlattételi felhívás figyelembevételével, a Közbeszerzési Dokumentációban található Szerződéstervezet és a Műszaki Leírásban előírt műszaki-szakmai követelményeknek megfelelően, az Ajánlatkérő által a Műszaki Leírásban rendelkezésre bocsátott Tételes költségvetés kitöltésével tegye meg.</w:t>
            </w:r>
          </w:p>
          <w:p w:rsidR="00E90564" w:rsidRPr="0057170A" w:rsidRDefault="00E90564" w:rsidP="00E90564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E90564" w:rsidRPr="0057170A" w:rsidRDefault="00E90564" w:rsidP="00E90564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Ajánlattevő feladata kiterjed a Közbeszerzési Dokumentáció Műszaki Leírásában meghatározott valamennyi feladatra, abban az esetben is, ha azt a Közbeszerzési Dokumentációban lévő Szerződés nem tartalmazza, illetve esetleges azon feladatokra is, amelyeket a Szerződés tartalmaz, azonban a Műszaki Leírás nem.</w:t>
            </w:r>
          </w:p>
          <w:p w:rsidR="00E90564" w:rsidRPr="0057170A" w:rsidRDefault="00E90564" w:rsidP="00E90564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E90564" w:rsidRPr="0057170A" w:rsidRDefault="00E90564" w:rsidP="00E90564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Ajánlattevő az ajánlat kidolgozásakor vegye figyelembe, hogy az ajánlati árnak teljes körűnek kell lennie, vagyis magában kell foglalni minden ajánlattevői kifizetési igényt.</w:t>
            </w:r>
          </w:p>
          <w:p w:rsidR="00E90564" w:rsidRPr="0057170A" w:rsidRDefault="00E90564" w:rsidP="00E90564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E90564" w:rsidRPr="0057170A" w:rsidRDefault="00E90564" w:rsidP="00E90564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Ajánlatkérő nem engedélyezi a költségvetési tételek beszámítással történő beárazását.</w:t>
            </w:r>
          </w:p>
          <w:p w:rsidR="00E90564" w:rsidRPr="0057170A" w:rsidRDefault="00E90564" w:rsidP="00E90564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Beszámítás alatt azt kell érteni, hogy valamely költségvetési tétel egy része vagy egésze egy</w:t>
            </w:r>
          </w:p>
          <w:p w:rsidR="00E90564" w:rsidRPr="0057170A" w:rsidRDefault="00E90564" w:rsidP="00E90564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másik költségvetési tétel árazásában kerül feltüntetésre, de nem értendő beszámításnak a rezsióradíjban kalkulálandó költségelemek rezsióradíjban történő figyelembe vétele, az anyagok, eszközök, gépek szállítási / anyagigazgatási / üzemeltetési / bérleti / finanszírozási / karbantartási költségeinek anyagoldalon történő figyelembe vétele. Nem kell beszámításnak értelmezni továbbá azt, ha a következő költségelemek általános költségként a rezsióradíjakban kerülnek figyelembe vételre – de csak abban az esetben, ha ezekre vonatkozó műszaki tartalmú költségvetési tétel nem szerepel a dokumentáció mellékletét képező árazatlan </w:t>
            </w:r>
            <w:proofErr w:type="gramStart"/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költségvetés(</w:t>
            </w:r>
            <w:proofErr w:type="spellStart"/>
            <w:proofErr w:type="gramEnd"/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ek</w:t>
            </w:r>
            <w:proofErr w:type="spellEnd"/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)</w:t>
            </w:r>
            <w:proofErr w:type="spellStart"/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ben</w:t>
            </w:r>
            <w:proofErr w:type="spellEnd"/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, például:</w:t>
            </w:r>
          </w:p>
          <w:p w:rsidR="00E90564" w:rsidRPr="0057170A" w:rsidRDefault="00E90564" w:rsidP="00E90564">
            <w:pPr>
              <w:pStyle w:val="Listaszerbekezds1"/>
              <w:spacing w:line="240" w:lineRule="auto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- kalkulált árváltozások költsége,</w:t>
            </w:r>
          </w:p>
          <w:p w:rsidR="00E90564" w:rsidRPr="0057170A" w:rsidRDefault="00E90564" w:rsidP="00E90564">
            <w:pPr>
              <w:pStyle w:val="Listaszerbekezds1"/>
              <w:spacing w:line="240" w:lineRule="auto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- finanszírozás, garanciák költségei költsége,</w:t>
            </w:r>
          </w:p>
          <w:p w:rsidR="00E90564" w:rsidRPr="0057170A" w:rsidRDefault="00E90564" w:rsidP="00E90564">
            <w:pPr>
              <w:pStyle w:val="Listaszerbekezds1"/>
              <w:spacing w:line="240" w:lineRule="auto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- a szakmai ajánlati részben tett olyan vállalások költségei, melyek a tételes költségvetésben külön tételben nem szerepelnek, stb.</w:t>
            </w:r>
          </w:p>
          <w:p w:rsidR="00E90564" w:rsidRPr="0057170A" w:rsidRDefault="00E90564" w:rsidP="00E90564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E90564" w:rsidRPr="0057170A" w:rsidRDefault="00E90564" w:rsidP="00E90564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Ajánlatkérő kiegészítő tájékoztatás keretében előírhatja, hogy – esetlegesen – valamely költségelemet mely költségvetési tétel árazásában kell figyelembe venni, amely nem tekintendő beszámításnak).</w:t>
            </w:r>
          </w:p>
          <w:p w:rsidR="00E90564" w:rsidRPr="0057170A" w:rsidRDefault="00E90564" w:rsidP="00E90564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E90564" w:rsidRPr="0057170A" w:rsidRDefault="00E90564" w:rsidP="00E90564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Ajánlatkérő rögzíti, hogy a Kbt. 71.§ (8) bekezdés b) pontja alapján az átalánydíjas szerződés esetén az árazott költségvetés (részletes árajánlat) valamely tétele és egységára pótolható, módosítható, kiegészíthető vagy törölhető, amelynek változása a teljes ajánlati árat vagy annak értékelés alá eső részösszegét és az ajánlattevők között az értékeléskor kialakuló sorrendet nem befolyásolja.</w:t>
            </w:r>
          </w:p>
          <w:p w:rsidR="00E90564" w:rsidRPr="0057170A" w:rsidRDefault="00E90564" w:rsidP="00E90564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E90564" w:rsidRPr="0057170A" w:rsidRDefault="00E90564" w:rsidP="00E90564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Ajánlatkérő nem fogad el olyan ajánlatot, amelyik valamilyen ingyenes szolgáltatás vagy ajándék megajánlását tartalmazza. Szerződéskötés esetén Ajánlattevő ajánlatában található minden megajánlás a megkötésre kerülő Szerződés részéve válik.</w:t>
            </w:r>
          </w:p>
          <w:p w:rsidR="00E90564" w:rsidRPr="0057170A" w:rsidRDefault="00E90564" w:rsidP="00E90564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E90564" w:rsidRPr="0057170A" w:rsidRDefault="00E90564" w:rsidP="00E90564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Ebből következően minden olyan ajánlat érvénytelen, amelyik </w:t>
            </w:r>
            <w:proofErr w:type="gramStart"/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megajánlása(</w:t>
            </w:r>
            <w:proofErr w:type="gramEnd"/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i) vagy a megajánlások mértéke jogszabályba vagy a közbeszerzési eljárás feltételeibe ütközik, vagy nem teljesíti az Ajánlattételi felhívásban vagy a Közbeszerzési Dokumentációban meghatározott minimális feltételeket, minimális tartalmi követelményeket, kötelező előírásokat.</w:t>
            </w:r>
          </w:p>
          <w:p w:rsidR="00E90564" w:rsidRPr="0057170A" w:rsidRDefault="00E90564" w:rsidP="00E90564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Ajánlatkérő a kapcsolt kedvezményeket nem tudja értelmezni, ezért felkéri az Ajánlattevőt, hogy kizárólag az értékelési szempontok vonatkozásában adják meg az általuk adható legkedvezőbb feltételeket / vállalásokat.</w:t>
            </w:r>
          </w:p>
          <w:p w:rsidR="00E90564" w:rsidRPr="0057170A" w:rsidRDefault="00E90564" w:rsidP="00E90564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Ajánlatkérő az ajánlat ajánlati árra vonatkozó részszempontjára tett vállalások közül a legkedvezőbbnek a legalacsonyabb összegű ajánlati árat tekinti.</w:t>
            </w:r>
          </w:p>
          <w:p w:rsidR="00E90564" w:rsidRPr="0057170A" w:rsidRDefault="00E90564" w:rsidP="00E90564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E90564" w:rsidRPr="0057170A" w:rsidRDefault="00E90564" w:rsidP="00E90564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Az értékelés módszere az ajánlati ár részszempont tekintetében a fordított arányosítás.</w:t>
            </w:r>
          </w:p>
          <w:p w:rsidR="00E90564" w:rsidRPr="0057170A" w:rsidRDefault="00E90564" w:rsidP="00E90564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 fordított arányosítás alkalmazásában a legkedvezőbb (az ajánlatkérő számára legelőnyösebb) megajánlás kapja a maximális 100 pontot, a további ajánlatok arányosan kevesebb pontot kapnak. </w:t>
            </w:r>
          </w:p>
          <w:p w:rsidR="00E90564" w:rsidRPr="0057170A" w:rsidRDefault="00E90564" w:rsidP="00E90564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E90564" w:rsidRPr="0057170A" w:rsidRDefault="00E90564" w:rsidP="00E90564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Az ajánlati ár esetében a legalacsonyabb érték a legkedvezőbb. Az ajánlati paraméter nagysága és a hozzá tartozó pontszám között fordított arányosság áll fenn.</w:t>
            </w:r>
          </w:p>
          <w:p w:rsidR="00E90564" w:rsidRPr="0057170A" w:rsidRDefault="00E90564" w:rsidP="00E90564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E90564" w:rsidRPr="0057170A" w:rsidRDefault="00E90564" w:rsidP="00E90564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 pontszámítás módszere:</w:t>
            </w:r>
          </w:p>
          <w:p w:rsidR="00E90564" w:rsidRPr="0057170A" w:rsidRDefault="00E90564" w:rsidP="00E90564">
            <w:pPr>
              <w:ind w:left="77" w:right="-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P = </w:t>
            </w: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object w:dxaOrig="2445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25pt;height:28.5pt" o:ole="">
                  <v:imagedata r:id="rId8" o:title=""/>
                </v:shape>
                <o:OLEObject Type="Embed" ProgID="Equation.3" ShapeID="_x0000_i1025" DrawAspect="Content" ObjectID="_1588576264" r:id="rId9"/>
              </w:object>
            </w:r>
          </w:p>
          <w:p w:rsidR="00E90564" w:rsidRPr="0057170A" w:rsidRDefault="00E90564" w:rsidP="00E90564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ahol</w:t>
            </w:r>
          </w:p>
          <w:p w:rsidR="00E90564" w:rsidRPr="0057170A" w:rsidRDefault="00E90564" w:rsidP="00E90564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P </w:t>
            </w: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 xml:space="preserve">a vizsgált ajánlati elem adott szempontra vonatkozó pont </w:t>
            </w:r>
          </w:p>
          <w:p w:rsidR="00E90564" w:rsidRPr="0057170A" w:rsidRDefault="00E90564" w:rsidP="00E90564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Pmax</w:t>
            </w:r>
            <w:proofErr w:type="spellEnd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pontskála felső határa (100)</w:t>
            </w:r>
          </w:p>
          <w:p w:rsidR="00E90564" w:rsidRPr="0057170A" w:rsidRDefault="00E90564" w:rsidP="00E90564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Pmin</w:t>
            </w:r>
            <w:proofErr w:type="spellEnd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pontskála alsó határa (1)</w:t>
            </w:r>
          </w:p>
          <w:p w:rsidR="00E90564" w:rsidRPr="0057170A" w:rsidRDefault="00E90564" w:rsidP="00E90564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Alegkedvezőbb</w:t>
            </w:r>
            <w:proofErr w:type="spellEnd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legelőnyösebb ajánlat tartalmi eleme (legalacsonyabb egységár)</w:t>
            </w:r>
          </w:p>
          <w:p w:rsidR="00E90564" w:rsidRPr="0057170A" w:rsidRDefault="00E90564" w:rsidP="00E90564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Avizsgált</w:t>
            </w:r>
            <w:proofErr w:type="spellEnd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: </w:t>
            </w: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vizsgált ajánlat tartalmi eleme (egységára)</w:t>
            </w:r>
          </w:p>
          <w:p w:rsidR="00E90564" w:rsidRDefault="00E90564" w:rsidP="00F953A3">
            <w:pPr>
              <w:suppressAutoHyphens/>
              <w:spacing w:before="120" w:after="120"/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 pont számítása két </w:t>
            </w:r>
            <w:proofErr w:type="spellStart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tizedesjegyre</w:t>
            </w:r>
            <w:proofErr w:type="spellEnd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történő kerekítéssel kerül kiszámításra a matematikai kerekítés általános szabályai szerint (1-4-ig lefelé, 5-9-ig f</w:t>
            </w:r>
            <w:r w:rsidR="00F953A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elfelé történik a kerekítés).  </w:t>
            </w:r>
          </w:p>
          <w:p w:rsidR="00F953A3" w:rsidRPr="0057170A" w:rsidRDefault="00F953A3" w:rsidP="00F953A3">
            <w:pPr>
              <w:suppressAutoHyphens/>
              <w:spacing w:before="120" w:after="120"/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E90564" w:rsidRPr="00F953A3" w:rsidRDefault="00E90564" w:rsidP="00F953A3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eastAsia="hu-HU"/>
              </w:rPr>
            </w:pPr>
            <w:r w:rsidRPr="00F953A3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 xml:space="preserve">2.) </w:t>
            </w:r>
            <w:r w:rsidR="00F953A3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Jótállás időt</w:t>
            </w:r>
            <w:r w:rsidRPr="00F953A3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 xml:space="preserve">artama (hónap, min. 36 hónap - </w:t>
            </w:r>
            <w:proofErr w:type="spellStart"/>
            <w:r w:rsidRPr="00F953A3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max</w:t>
            </w:r>
            <w:proofErr w:type="spellEnd"/>
            <w:r w:rsidRPr="00F953A3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. 60 hónap)</w:t>
            </w:r>
          </w:p>
          <w:p w:rsidR="00E90564" w:rsidRPr="0057170A" w:rsidRDefault="00E90564" w:rsidP="00E90564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</w:rPr>
            </w:pPr>
            <w:r w:rsidRPr="0057170A">
              <w:rPr>
                <w:rFonts w:ascii="Times New Roman" w:hAnsi="Times New Roman"/>
                <w:color w:val="002060"/>
              </w:rPr>
              <w:t xml:space="preserve">Jótállás </w:t>
            </w:r>
          </w:p>
          <w:p w:rsidR="00E90564" w:rsidRPr="0057170A" w:rsidRDefault="00E90564" w:rsidP="00E90564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Az ajánlattevőnek a vállalt jótállás időtartamát hónapokban kell megajánlani.</w:t>
            </w:r>
          </w:p>
          <w:p w:rsidR="00E90564" w:rsidRPr="0057170A" w:rsidRDefault="00E90564" w:rsidP="00E90564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 jótállás kötelezően vállalandó minimális időtartamának mértéke 36 hónap, ezért ha az </w:t>
            </w:r>
            <w:proofErr w:type="gramStart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ezen</w:t>
            </w:r>
            <w:proofErr w:type="gramEnd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részszempontra megajánlott jótállás ennél kevesebb, úgy Ajánlatkérő az ajánlatot érvénytelenné nyilvánítja.</w:t>
            </w:r>
          </w:p>
          <w:p w:rsidR="00E90564" w:rsidRPr="0057170A" w:rsidRDefault="00E90564" w:rsidP="00E90564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Ajánlatkérő a 60 hónapnál hosszabb vállalásokat is elfogadja, de többlet pontszámmal nem értékeli.</w:t>
            </w:r>
          </w:p>
          <w:p w:rsidR="00E90564" w:rsidRPr="0057170A" w:rsidRDefault="00E90564" w:rsidP="00E90564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Az értékelés alapját a megajánlott hónapok száma képezi azzal, hogy a 36 hónap időtartamú vállalás kapja a minimális 1 pontot, a 60 hónap vagy annál hosszabb időtartamú vállalás kapja a maximális 100 pontot.</w:t>
            </w:r>
          </w:p>
          <w:p w:rsidR="00E90564" w:rsidRPr="007B4568" w:rsidRDefault="00E90564" w:rsidP="007B4568">
            <w:pPr>
              <w:tabs>
                <w:tab w:val="left" w:pos="6765"/>
              </w:tabs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hu-HU"/>
              </w:rPr>
            </w:pPr>
            <w:r w:rsidRPr="007B456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hu-HU"/>
              </w:rPr>
              <w:t>Az értékelés módszere</w:t>
            </w:r>
            <w:r w:rsidR="007B4568" w:rsidRPr="007B456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hu-HU"/>
              </w:rPr>
              <w:t>: ponttáblázat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90564" w:rsidRPr="0057170A" w:rsidTr="00514A7B">
              <w:tc>
                <w:tcPr>
                  <w:tcW w:w="4531" w:type="dxa"/>
                  <w:shd w:val="clear" w:color="auto" w:fill="auto"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Jótállás 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Pontszám</w:t>
                  </w:r>
                </w:p>
              </w:tc>
            </w:tr>
            <w:tr w:rsidR="00E90564" w:rsidRPr="0057170A" w:rsidTr="00514A7B">
              <w:tc>
                <w:tcPr>
                  <w:tcW w:w="4531" w:type="dxa"/>
                  <w:shd w:val="clear" w:color="auto" w:fill="auto"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36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 pont</w:t>
                  </w:r>
                </w:p>
              </w:tc>
            </w:tr>
            <w:tr w:rsidR="00E90564" w:rsidRPr="0057170A" w:rsidTr="00514A7B">
              <w:tc>
                <w:tcPr>
                  <w:tcW w:w="4531" w:type="dxa"/>
                  <w:shd w:val="clear" w:color="auto" w:fill="auto"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42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20 pont</w:t>
                  </w:r>
                </w:p>
              </w:tc>
            </w:tr>
            <w:tr w:rsidR="00E90564" w:rsidRPr="0057170A" w:rsidTr="00514A7B">
              <w:tc>
                <w:tcPr>
                  <w:tcW w:w="4531" w:type="dxa"/>
                  <w:shd w:val="clear" w:color="auto" w:fill="auto"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48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40 pont</w:t>
                  </w:r>
                </w:p>
              </w:tc>
            </w:tr>
            <w:tr w:rsidR="00E90564" w:rsidRPr="0057170A" w:rsidTr="00514A7B">
              <w:tc>
                <w:tcPr>
                  <w:tcW w:w="4531" w:type="dxa"/>
                  <w:shd w:val="clear" w:color="auto" w:fill="auto"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52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60 pont</w:t>
                  </w:r>
                </w:p>
              </w:tc>
            </w:tr>
            <w:tr w:rsidR="00E90564" w:rsidRPr="0057170A" w:rsidTr="00514A7B">
              <w:tc>
                <w:tcPr>
                  <w:tcW w:w="4531" w:type="dxa"/>
                  <w:shd w:val="clear" w:color="auto" w:fill="auto"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56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80 pont</w:t>
                  </w:r>
                </w:p>
              </w:tc>
            </w:tr>
            <w:tr w:rsidR="00E90564" w:rsidRPr="0057170A" w:rsidTr="00514A7B">
              <w:tc>
                <w:tcPr>
                  <w:tcW w:w="4531" w:type="dxa"/>
                  <w:shd w:val="clear" w:color="auto" w:fill="auto"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60 hónap vagy afelett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100 pont</w:t>
                  </w:r>
                </w:p>
              </w:tc>
            </w:tr>
          </w:tbl>
          <w:p w:rsidR="00E90564" w:rsidRPr="0057170A" w:rsidRDefault="00E90564" w:rsidP="00E90564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E90564" w:rsidRPr="0057170A" w:rsidRDefault="00E90564" w:rsidP="00E90564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Ezen részszempont körében Ajánlattevő csak a fenti ponttáblázatban megadott értékek közül választva teheti meg a megajánlását. Ellenkező esetben (pl. 26 hóna</w:t>
            </w:r>
            <w:r w:rsidR="007B456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p) az ajánlat érvénytelen lesz.</w:t>
            </w:r>
          </w:p>
          <w:p w:rsidR="00E90564" w:rsidRPr="0057170A" w:rsidRDefault="00E90564" w:rsidP="007B4568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Ajánlatkérő kizárólag az egész számú megajánlást fogadja el, a törtszámú, illetve nem hónapban meghatározott, illetve az egyszerre több eltérő értéket (pl. 52-56 hónap) is tartalmazó megajánlást tartalmazó ajánlat az érvénytelenség </w:t>
            </w:r>
            <w:r w:rsidR="007B456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következményét vonja maga után.</w:t>
            </w: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</w:p>
          <w:p w:rsidR="00E90564" w:rsidRPr="007B4568" w:rsidRDefault="00E90564" w:rsidP="007B4568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eastAsia="hu-HU"/>
              </w:rPr>
            </w:pPr>
            <w:r w:rsidRPr="007B4568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3.) Napi késedelmi kötbér mértéke (%/nap, mely az ÁFA nélkül számított összesített vállalkozói díj min. 0,5%-</w:t>
            </w:r>
            <w:proofErr w:type="gramStart"/>
            <w:r w:rsidRPr="007B4568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a</w:t>
            </w:r>
            <w:proofErr w:type="gramEnd"/>
            <w:r w:rsidRPr="007B4568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, max.1,5%-a/nap)</w:t>
            </w:r>
          </w:p>
          <w:p w:rsidR="00E90564" w:rsidRPr="0057170A" w:rsidRDefault="00E90564" w:rsidP="00E90564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 Ptk. 6:186. § (1) bekezdése szerint a kötelezett pénz fizetésére kötelezheti magát arra az esetre, ha olyan okból, amelyért </w:t>
            </w:r>
            <w:r w:rsidR="007B456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felelős, megszegi a szerződést.</w:t>
            </w:r>
          </w:p>
          <w:p w:rsidR="00E90564" w:rsidRPr="0057170A" w:rsidRDefault="00E90564" w:rsidP="00E90564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Késedelmi kötbér: késedelmes teljesítésnek minősül, amikor az Ajánlattevő a szerződéses kötelezettségének a teljesítési határidőre az Ajánlattevőnek felróható okból / okokból nem tesz eleget. A késedelmi kötbér alapja az ÁFA nélkül számított összesített vállalkozói díj. Napi mértéke bírálati részszempont (3. részszempont – min.0,5 %/nap; </w:t>
            </w:r>
            <w:proofErr w:type="spellStart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max</w:t>
            </w:r>
            <w:proofErr w:type="spellEnd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. 1,5%/nap), ekként a nyertes Ajánlattevő megajánlás</w:t>
            </w:r>
            <w:r w:rsidR="007B456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 alapján kerül meghatározásra.</w:t>
            </w:r>
          </w:p>
          <w:p w:rsidR="00E90564" w:rsidRPr="0057170A" w:rsidRDefault="00E90564" w:rsidP="007B4568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 késedelmi kötbér összege maximum a szerződés szerinti, áfa nélkül számított ellenérték 25%-os mértékéig kerül felszámításra, ezt követően Ajánlatkérő jogosult a szerződéstől egyoldalú jognyilatkozattal elállni, illetve azt felmondani és a késedelmi kötbér helyett a meghi</w:t>
            </w:r>
            <w:r w:rsidR="007B456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úsulási kötbért érvényesíteni.</w:t>
            </w:r>
            <w:r w:rsidR="007B456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90564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Napi késedelmi kötbér: Késedelmi kötbér alapjának megajánlás szerinti %-os mértéke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Pontszám</w:t>
                  </w:r>
                </w:p>
              </w:tc>
            </w:tr>
            <w:tr w:rsidR="00E90564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0,5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</w:t>
                  </w:r>
                </w:p>
              </w:tc>
            </w:tr>
            <w:tr w:rsidR="00E90564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0,6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</w:t>
                  </w:r>
                </w:p>
              </w:tc>
            </w:tr>
            <w:tr w:rsidR="00E90564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0,7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20</w:t>
                  </w:r>
                </w:p>
              </w:tc>
            </w:tr>
            <w:tr w:rsidR="00E90564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0,8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30</w:t>
                  </w:r>
                </w:p>
              </w:tc>
            </w:tr>
            <w:tr w:rsidR="00E90564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0,9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40</w:t>
                  </w:r>
                </w:p>
              </w:tc>
            </w:tr>
            <w:tr w:rsidR="00E90564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50</w:t>
                  </w:r>
                </w:p>
              </w:tc>
            </w:tr>
            <w:tr w:rsidR="00E90564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</w:t>
                  </w:r>
                  <w:proofErr w:type="spellStart"/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</w:t>
                  </w:r>
                  <w:proofErr w:type="spellEnd"/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60</w:t>
                  </w:r>
                </w:p>
              </w:tc>
            </w:tr>
            <w:tr w:rsidR="00E90564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1,2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70</w:t>
                  </w:r>
                </w:p>
              </w:tc>
            </w:tr>
            <w:tr w:rsidR="00E90564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1,3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80</w:t>
                  </w:r>
                </w:p>
              </w:tc>
            </w:tr>
            <w:tr w:rsidR="00E90564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1,4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90</w:t>
                  </w:r>
                </w:p>
              </w:tc>
            </w:tr>
            <w:tr w:rsidR="00E90564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1,5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0564" w:rsidRPr="0057170A" w:rsidRDefault="00E90564" w:rsidP="00E90564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100</w:t>
                  </w:r>
                </w:p>
              </w:tc>
            </w:tr>
          </w:tbl>
          <w:p w:rsidR="00E90564" w:rsidRPr="0057170A" w:rsidRDefault="00E90564" w:rsidP="00E90564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DE6B52" w:rsidRPr="007B4568" w:rsidRDefault="00E90564" w:rsidP="007B4568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Ezen részszempont körében Ajánlattevő csak a fenti ponttáblázatban megadott értékek közül választva teheti meg a megajánlását. Ellenkező esetb</w:t>
            </w:r>
            <w:r w:rsidR="007B456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en az ajánlat érvénytelen lesz.</w:t>
            </w:r>
          </w:p>
        </w:tc>
      </w:tr>
      <w:tr w:rsidR="00DF5820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5854" w:rsidRDefault="00F679E3" w:rsidP="00FA5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DF7BD0"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V.2.6) A nyertes ajánlattevő neve, címe, </w:t>
            </w:r>
            <w:r w:rsidR="00D150B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adószáma, </w:t>
            </w:r>
            <w:r w:rsidR="00DF7BD0"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az ellenszolgáltatás összege és ajánlata kiválasztásának indokai:</w:t>
            </w:r>
          </w:p>
          <w:p w:rsidR="00FA5854" w:rsidRDefault="00FA5854" w:rsidP="00FA5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</w:p>
          <w:p w:rsidR="0041027C" w:rsidRPr="00C87C97" w:rsidRDefault="0041027C" w:rsidP="0041027C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</w:t>
            </w:r>
            <w:r w:rsidRPr="00C87C9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Ajánlattevő neve: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Tirotherm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Kereskedelmi és Szolgáltató Kft.</w:t>
            </w:r>
          </w:p>
          <w:p w:rsidR="0041027C" w:rsidRPr="000B49A7" w:rsidRDefault="0041027C" w:rsidP="0041027C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0B49A7">
              <w:rPr>
                <w:b/>
              </w:rPr>
              <w:t xml:space="preserve"> 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Ajánlattevő székhelye: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1147 Budapest,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Gervay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utca 100/b.</w:t>
            </w:r>
          </w:p>
          <w:p w:rsidR="0041027C" w:rsidRPr="0025542B" w:rsidRDefault="0041027C" w:rsidP="0041027C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Adószám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a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11819637-2-42</w:t>
            </w:r>
          </w:p>
          <w:p w:rsidR="0041027C" w:rsidRDefault="0041027C" w:rsidP="0041027C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41027C" w:rsidRPr="00161E1A" w:rsidRDefault="0041027C" w:rsidP="0041027C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339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Az ajánlat főbb számszerűsíthető adatai: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2091"/>
            </w:tblGrid>
            <w:tr w:rsidR="0041027C" w:rsidRPr="00733395" w:rsidTr="00514A7B">
              <w:tc>
                <w:tcPr>
                  <w:tcW w:w="6628" w:type="dxa"/>
                  <w:shd w:val="clear" w:color="auto" w:fill="auto"/>
                </w:tcPr>
                <w:p w:rsidR="0041027C" w:rsidRPr="00733395" w:rsidRDefault="0041027C" w:rsidP="0041027C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1.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Szumma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vállalási ár (tartalékkeret nélkül számított nettó HUF)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41027C" w:rsidRPr="00733395" w:rsidRDefault="0041027C" w:rsidP="0041027C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nettó 13.934.708- HUF</w:t>
                  </w:r>
                </w:p>
              </w:tc>
            </w:tr>
            <w:tr w:rsidR="0041027C" w:rsidRPr="00733395" w:rsidTr="00514A7B">
              <w:tc>
                <w:tcPr>
                  <w:tcW w:w="6628" w:type="dxa"/>
                  <w:shd w:val="clear" w:color="auto" w:fill="auto"/>
                </w:tcPr>
                <w:p w:rsidR="0041027C" w:rsidRPr="00733395" w:rsidRDefault="0041027C" w:rsidP="0041027C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2. Jótállás időtartama (hónap, min. 36 hónap –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. 60 hónap) 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41027C" w:rsidRPr="00733395" w:rsidRDefault="0041027C" w:rsidP="0041027C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60 hónap</w:t>
                  </w:r>
                </w:p>
              </w:tc>
            </w:tr>
            <w:tr w:rsidR="0041027C" w:rsidRPr="00733395" w:rsidTr="00514A7B">
              <w:tc>
                <w:tcPr>
                  <w:tcW w:w="6628" w:type="dxa"/>
                  <w:shd w:val="clear" w:color="auto" w:fill="auto"/>
                </w:tcPr>
                <w:p w:rsidR="0041027C" w:rsidRDefault="0041027C" w:rsidP="0041027C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3. Nap késedelmi kötbér mértéke (%/nap, mely az ÁFA nélkül számított összesített vállalkozói díj min. 0,5 %-a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. 1,5 %/nap)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41027C" w:rsidRDefault="0041027C" w:rsidP="0041027C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1,5 %/nap</w:t>
                  </w:r>
                </w:p>
              </w:tc>
            </w:tr>
          </w:tbl>
          <w:p w:rsidR="0041027C" w:rsidRDefault="0041027C" w:rsidP="0041027C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FA5854" w:rsidRDefault="0041027C" w:rsidP="00410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97CE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k</w:t>
            </w:r>
            <w:r w:rsidRPr="00997CE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Ajánlata maradéktalanul megfelel az ajánlattételi felhívásban, a közbeszerzési dokumentumokban, valamint a jogszabályokban meghatározott feltételeknek.</w:t>
            </w:r>
          </w:p>
          <w:p w:rsidR="0041027C" w:rsidRDefault="0041027C" w:rsidP="00410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DF7BD0" w:rsidRPr="0041027C" w:rsidRDefault="0041027C" w:rsidP="00244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 tette gazdaságilag a legelőnyösebb ajánlatot.</w:t>
            </w:r>
          </w:p>
        </w:tc>
      </w:tr>
      <w:tr w:rsidR="00DF5820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65B" w:rsidRPr="00944A81" w:rsidRDefault="00DF5820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V.2.7) A nyertes ajánlatot követő legkedvezőbb ajánlatot tevő neve, címe,</w:t>
            </w:r>
            <w:r w:rsidR="0007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adószáma</w:t>
            </w:r>
            <w:proofErr w:type="gramStart"/>
            <w:r w:rsidR="0007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,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az</w:t>
            </w:r>
            <w:proofErr w:type="gramEnd"/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ellenszolgáltatás összege és ajánlata kiválasztásának indokai:</w:t>
            </w:r>
            <w:r w:rsidR="0099065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8F129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-</w:t>
            </w:r>
          </w:p>
        </w:tc>
      </w:tr>
      <w:tr w:rsidR="00DF5820" w:rsidRPr="00D23E0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5820" w:rsidRPr="00C87C92" w:rsidRDefault="00880F4D" w:rsidP="00DD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V.2.8) </w:t>
            </w:r>
            <w:proofErr w:type="gramStart"/>
            <w:r w:rsidR="00DF5820"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Alvállalkozó(</w:t>
            </w:r>
            <w:proofErr w:type="gramEnd"/>
            <w:r w:rsidR="00DF5820"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igénybe vétele</w:t>
            </w:r>
            <w:r w:rsidR="00DF5820" w:rsidRPr="00C05A6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="00DF5820"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 </w:t>
            </w:r>
            <w:r w:rsidR="00CC14A5" w:rsidRPr="00C05A6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o</w:t>
            </w:r>
            <w:r w:rsidR="009E4EA0"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CC14A5"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igen </w:t>
            </w:r>
            <w:r w:rsidRPr="00C05A6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X</w:t>
            </w:r>
            <w:r w:rsidR="007D20DA"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DF5820"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nem</w:t>
            </w:r>
            <w:r w:rsidR="00DF5820"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br/>
              <w:t>A nyertes ajánlattevő ajánlatában a közbeszerzésnek az(ok) a része(i), amely(ek)nek teljesítéséhez az ajánlattevő alvállalkozót kíván igénybe venni: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-</w:t>
            </w:r>
          </w:p>
          <w:p w:rsidR="00DF5820" w:rsidRPr="00C05A6F" w:rsidRDefault="00DF5820" w:rsidP="008F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 nyertes ajánlatot követő legkedvezőbb ajánlatot tevő ajánlatában a közbeszerzésnek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az(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ok) a része(i), amely(ek)nek teljesítéséhez az ajánlattevő alvállalkozót kíván igénybe v</w:t>
            </w:r>
            <w:r w:rsidR="008F12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enni:-</w:t>
            </w:r>
          </w:p>
        </w:tc>
      </w:tr>
      <w:tr w:rsidR="00DF5820" w:rsidRPr="00D23E0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2114" w:rsidRDefault="00DF5820" w:rsidP="00962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V.2.9)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Alvállalkozó(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megnevezése</w:t>
            </w:r>
            <w:r w:rsidR="009F2582"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, adószáma</w:t>
            </w:r>
            <w:r w:rsidR="009E4EA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:</w:t>
            </w:r>
          </w:p>
          <w:p w:rsidR="00DA3C19" w:rsidRPr="00E67589" w:rsidRDefault="00962114" w:rsidP="00F7763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 nyertes ajánlattevő ajánlatában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: </w:t>
            </w:r>
            <w:r w:rsidR="00880F4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-</w:t>
            </w:r>
          </w:p>
          <w:p w:rsidR="00962114" w:rsidRPr="00C05A6F" w:rsidRDefault="00962114" w:rsidP="00DA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 nyertes ajánlatot követő legkedvezőbb ajánlatot tevő ajánlatában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: </w:t>
            </w:r>
            <w:r w:rsidR="00531C8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-</w:t>
            </w:r>
          </w:p>
        </w:tc>
      </w:tr>
      <w:tr w:rsidR="00DF5820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5820" w:rsidRPr="00C05A6F" w:rsidRDefault="00DF5820" w:rsidP="00FF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V.2.10) Az alkalmasság igazolásában részt vevő szervezetek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  <w:p w:rsidR="000C4CA8" w:rsidRPr="00CF6499" w:rsidRDefault="00DF5820" w:rsidP="00880F4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er</w:t>
            </w:r>
            <w:r w:rsidR="009F2582"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őforrást nyújtó szervezet(ek), adószáma és 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az alkalmassági követelmény(ek) megjelölése, amely(ek) igazolása érdekében az ajánlattevő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ezen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szervezet(ek)re (is) támaszkodik a nyertes ajánlattevő ajánlatában:</w:t>
            </w:r>
            <w:r w:rsidR="009621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880F4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-</w:t>
            </w:r>
          </w:p>
          <w:p w:rsidR="00962114" w:rsidRPr="00C05A6F" w:rsidRDefault="00DF5820" w:rsidP="00880F4D">
            <w:pPr>
              <w:shd w:val="clear" w:color="auto" w:fill="FFFFFF"/>
              <w:spacing w:after="0" w:line="240" w:lineRule="auto"/>
              <w:jc w:val="both"/>
              <w:rPr>
                <w:color w:val="222222"/>
              </w:rPr>
            </w:pPr>
            <w:r w:rsidRPr="00C05A6F">
              <w:rPr>
                <w:color w:val="222222"/>
              </w:rPr>
              <w:t xml:space="preserve">Az 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erőforrást nyújtó szervezet(ek)</w:t>
            </w:r>
            <w:r w:rsidR="009F2582"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, adószáma és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az alkalmassági követelmény(ek) megjelölése, amely(ek) igazolása érdekében az ajánlattevő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ezen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szervezet(ek)re (is) támaszkodik a nyertes ajánlatot követő legkedvezőbb ajánlatot tevő ajánlatában:</w:t>
            </w:r>
            <w:r w:rsidR="00352CE3">
              <w:rPr>
                <w:color w:val="222222"/>
              </w:rPr>
              <w:t xml:space="preserve"> -</w:t>
            </w:r>
          </w:p>
        </w:tc>
      </w:tr>
      <w:tr w:rsidR="00DF5820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860" w:rsidRPr="00CA38F3" w:rsidRDefault="00DF5820" w:rsidP="00CA3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A47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V.2.11) Az érvénytelen ajánlatot tevők</w:t>
            </w:r>
            <w:r w:rsidRPr="00CA47BC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érvénytelen ajánlatot tevők neve, címe</w:t>
            </w:r>
            <w:r w:rsidR="009F25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, adószáma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és az érvénytelenség indoka:</w:t>
            </w:r>
            <w:r w:rsidR="00822A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CA38F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-</w:t>
            </w:r>
          </w:p>
        </w:tc>
      </w:tr>
      <w:tr w:rsidR="00291C2D" w:rsidRPr="00722BFF" w:rsidTr="00291C2D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C5E0B3" w:themeFill="accent6" w:themeFillTint="66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1C2D" w:rsidRPr="00722BFF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 szakasz: Az eljárás eredménye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1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BDD6EE" w:themeFill="accent1" w:themeFillTint="66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C2D" w:rsidRPr="00722BFF" w:rsidRDefault="00291C2D" w:rsidP="000A4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 szerződés száma: 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[</w:t>
            </w:r>
            <w:r w:rsidRPr="00FF0A9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] 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Rész száma: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] 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Elnevezés: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0A43E4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Vállalkozási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CD6487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szerződés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C2D" w:rsidRPr="00722BFF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Az eljárás eredményes volt </w:t>
            </w:r>
            <w:r w:rsidRPr="003378C7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X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igen o nem</w:t>
            </w:r>
          </w:p>
        </w:tc>
      </w:tr>
      <w:tr w:rsidR="00291C2D" w:rsidRPr="008E7EC5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C2D" w:rsidRPr="00722BFF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 Eredménytelen eljárással kapcsolatos információ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</w:tc>
      </w:tr>
      <w:tr w:rsidR="00291C2D" w:rsidRPr="003E2FC6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C2D" w:rsidRPr="00722BFF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V.1.1) A befejezetlen eljárás oka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o A közbeszerzési eljárást eredménytelennek minősítették.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br/>
              <w:t>Az eredménytelenség indoka: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br/>
              <w:t>o A szerződés megkötését megtagadták</w:t>
            </w:r>
          </w:p>
        </w:tc>
      </w:tr>
      <w:tr w:rsidR="00291C2D" w:rsidRPr="008E7EC5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C2D" w:rsidRPr="00722BFF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V.1.2) A befejezetlen eljárást követően indul-e új eljárás 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o igen o nem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C2D" w:rsidRPr="00CA47BC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V.1.3) Az érvényes ajánlatot tevők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Ajánlattevők neve és címe alkalmasságuk indokolása és ajánlatuknak az értékelési szempont szerinti tartalmi </w:t>
            </w:r>
            <w:proofErr w:type="gramStart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eleme(</w:t>
            </w:r>
            <w:proofErr w:type="gramEnd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i):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C2D" w:rsidRPr="00722BFF" w:rsidRDefault="00291C2D" w:rsidP="00291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V.1.4) Az érvénytelen ajánlatot tevők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érvénytelen ajánlatot tevők neve, címe és az érvénytelenség indoka: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C2D" w:rsidRPr="00722BFF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V.1.5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Az összeférhetetlenségi helyzet elhárítása érdekében az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Ajánlattevő(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által tett intézkedések ismertetése: -</w:t>
            </w:r>
          </w:p>
        </w:tc>
      </w:tr>
      <w:tr w:rsidR="00291C2D" w:rsidRPr="00722BFF" w:rsidTr="00B5157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C5E0B3" w:themeFill="accent6" w:themeFillTint="66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C2D" w:rsidRPr="00722BFF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A759D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 Az eljárás eredménye</w:t>
            </w:r>
            <w:r w:rsidRPr="00A759D6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C2D" w:rsidRPr="00722BFF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V.2.1) Ajánlatokra vonatkozó információk 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 beérkezett ajánlatok száma: [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2</w:t>
            </w:r>
            <w:r w:rsidRPr="0073339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CC14A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db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]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C2D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V.2.2) </w:t>
            </w:r>
            <w:r w:rsidRPr="00CA47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Az érvényes ajánlatot tevők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 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Ajánlattevők neve, 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címe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és adószáma 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alkalmasságuk indokolása és ajánlatuknak az értékelési szempont szerinti tartalmi </w:t>
            </w:r>
            <w:proofErr w:type="gramStart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eleme(</w:t>
            </w:r>
            <w:proofErr w:type="gramEnd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i):</w:t>
            </w:r>
          </w:p>
          <w:p w:rsidR="00291C2D" w:rsidRDefault="00291C2D" w:rsidP="00291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291C2D" w:rsidRPr="009472D9" w:rsidRDefault="00291C2D" w:rsidP="00291C2D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9472D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1.) Ajánlattevő neve: TIM-BAUMONT Kft.</w:t>
            </w:r>
          </w:p>
          <w:p w:rsidR="00291C2D" w:rsidRPr="009472D9" w:rsidRDefault="00291C2D" w:rsidP="00291C2D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9472D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9472D9">
              <w:rPr>
                <w:b/>
              </w:rPr>
              <w:t xml:space="preserve"> </w:t>
            </w:r>
            <w:r w:rsidRPr="009472D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Ajánlattevő székhelye: 1139 Budapest, </w:t>
            </w:r>
            <w:proofErr w:type="spellStart"/>
            <w:r w:rsidRPr="009472D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Frangepán</w:t>
            </w:r>
            <w:proofErr w:type="spellEnd"/>
            <w:r w:rsidRPr="009472D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u 3.</w:t>
            </w:r>
          </w:p>
          <w:p w:rsidR="00291C2D" w:rsidRPr="009472D9" w:rsidRDefault="00291C2D" w:rsidP="00291C2D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9472D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Adószáma: 14181326-2-41</w:t>
            </w:r>
          </w:p>
          <w:p w:rsidR="00291C2D" w:rsidRPr="009472D9" w:rsidRDefault="00291C2D" w:rsidP="00291C2D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291C2D" w:rsidRPr="009472D9" w:rsidRDefault="00291C2D" w:rsidP="00291C2D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472D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Az ajánlat főbb számszerűsíthető adatai: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2091"/>
            </w:tblGrid>
            <w:tr w:rsidR="00291C2D" w:rsidRPr="009472D9" w:rsidTr="00514A7B">
              <w:tc>
                <w:tcPr>
                  <w:tcW w:w="6628" w:type="dxa"/>
                  <w:shd w:val="clear" w:color="auto" w:fill="auto"/>
                </w:tcPr>
                <w:p w:rsidR="00291C2D" w:rsidRPr="009472D9" w:rsidRDefault="00291C2D" w:rsidP="00291C2D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9472D9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9472D9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Szumma</w:t>
                  </w:r>
                  <w:proofErr w:type="spellEnd"/>
                  <w:r w:rsidRPr="009472D9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vállalási ár (tartalékkeret nélkül számított nettó HUF)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291C2D" w:rsidRPr="009472D9" w:rsidRDefault="00291C2D" w:rsidP="000D2626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9472D9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nettó </w:t>
                  </w:r>
                  <w:r w:rsidR="000D2626" w:rsidRPr="009472D9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14.992.442</w:t>
                  </w:r>
                  <w:r w:rsidRPr="009472D9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- HUF</w:t>
                  </w:r>
                </w:p>
              </w:tc>
            </w:tr>
            <w:tr w:rsidR="00291C2D" w:rsidRPr="009472D9" w:rsidTr="00514A7B">
              <w:tc>
                <w:tcPr>
                  <w:tcW w:w="6628" w:type="dxa"/>
                  <w:shd w:val="clear" w:color="auto" w:fill="auto"/>
                </w:tcPr>
                <w:p w:rsidR="00291C2D" w:rsidRPr="009472D9" w:rsidRDefault="00291C2D" w:rsidP="00291C2D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9472D9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2. Jótállás időtartama (hónap, min. 36 hónap – </w:t>
                  </w:r>
                  <w:proofErr w:type="spellStart"/>
                  <w:r w:rsidRPr="009472D9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9472D9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. 60 hónap) 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291C2D" w:rsidRPr="009472D9" w:rsidRDefault="00291C2D" w:rsidP="00291C2D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9472D9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48 hónap</w:t>
                  </w:r>
                </w:p>
              </w:tc>
            </w:tr>
            <w:tr w:rsidR="00291C2D" w:rsidRPr="009472D9" w:rsidTr="00514A7B">
              <w:tc>
                <w:tcPr>
                  <w:tcW w:w="6628" w:type="dxa"/>
                  <w:shd w:val="clear" w:color="auto" w:fill="auto"/>
                </w:tcPr>
                <w:p w:rsidR="00291C2D" w:rsidRPr="009472D9" w:rsidRDefault="00291C2D" w:rsidP="00291C2D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9472D9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3. Nap késedelmi kötbér mértéke (%/nap, mely az ÁFA nélkül számított összesített vállalkozói díj min. 0,5 %-a </w:t>
                  </w:r>
                  <w:proofErr w:type="spellStart"/>
                  <w:r w:rsidRPr="009472D9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9472D9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. 1,5 %/nap)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291C2D" w:rsidRPr="009472D9" w:rsidRDefault="00291C2D" w:rsidP="00291C2D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9472D9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1,5 %/nap</w:t>
                  </w:r>
                </w:p>
              </w:tc>
            </w:tr>
          </w:tbl>
          <w:p w:rsidR="00291C2D" w:rsidRPr="009472D9" w:rsidRDefault="00291C2D" w:rsidP="00291C2D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291C2D" w:rsidRDefault="00291C2D" w:rsidP="00291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472D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Ajánlattevők Ajánlata maradéktalanul megfelel az ajánlattételi felhívásban, a közbeszerzési dokumentumokban, valamint a jogszabályokban meghatározott feltételeknek.</w:t>
            </w:r>
          </w:p>
          <w:p w:rsidR="00291C2D" w:rsidRDefault="00291C2D" w:rsidP="00291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291C2D" w:rsidRPr="00C87C97" w:rsidRDefault="00291C2D" w:rsidP="00291C2D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2.) </w:t>
            </w:r>
            <w:r w:rsidRPr="00C87C9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Ajánlattevő neve: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Tirotherm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Kereskedelmi és Szolgáltató Kft.</w:t>
            </w:r>
          </w:p>
          <w:p w:rsidR="00291C2D" w:rsidRPr="000B49A7" w:rsidRDefault="00291C2D" w:rsidP="00291C2D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0B49A7">
              <w:rPr>
                <w:b/>
              </w:rPr>
              <w:t xml:space="preserve"> 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Ajánlattevő székhelye: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1147 Budapest,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Gervay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utca 100/b.</w:t>
            </w:r>
          </w:p>
          <w:p w:rsidR="00291C2D" w:rsidRPr="0025542B" w:rsidRDefault="00291C2D" w:rsidP="00291C2D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Adószám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a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11819637-2-42</w:t>
            </w:r>
          </w:p>
          <w:p w:rsidR="00291C2D" w:rsidRDefault="00291C2D" w:rsidP="00291C2D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291C2D" w:rsidRPr="00161E1A" w:rsidRDefault="00291C2D" w:rsidP="00291C2D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339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Az ajánlat főbb számszerűsíthető adatai: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2091"/>
            </w:tblGrid>
            <w:tr w:rsidR="00291C2D" w:rsidRPr="00733395" w:rsidTr="00514A7B">
              <w:tc>
                <w:tcPr>
                  <w:tcW w:w="6628" w:type="dxa"/>
                  <w:shd w:val="clear" w:color="auto" w:fill="auto"/>
                </w:tcPr>
                <w:p w:rsidR="00291C2D" w:rsidRPr="00733395" w:rsidRDefault="00291C2D" w:rsidP="00291C2D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1.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Szumma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vállalási ár (tartalékkeret nélkül számított nettó HUF)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291C2D" w:rsidRPr="00733395" w:rsidRDefault="00291C2D" w:rsidP="00FD231F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nettó </w:t>
                  </w:r>
                  <w:r w:rsidR="00FD231F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13.123.730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- HUF</w:t>
                  </w:r>
                </w:p>
              </w:tc>
            </w:tr>
            <w:tr w:rsidR="00291C2D" w:rsidRPr="00733395" w:rsidTr="00514A7B">
              <w:tc>
                <w:tcPr>
                  <w:tcW w:w="6628" w:type="dxa"/>
                  <w:shd w:val="clear" w:color="auto" w:fill="auto"/>
                </w:tcPr>
                <w:p w:rsidR="00291C2D" w:rsidRPr="00733395" w:rsidRDefault="00291C2D" w:rsidP="00291C2D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2. Jótállás időtartama (hónap, min. 36 hónap –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. 60 hónap) 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291C2D" w:rsidRPr="00733395" w:rsidRDefault="00291C2D" w:rsidP="00291C2D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60 hónap</w:t>
                  </w:r>
                </w:p>
              </w:tc>
            </w:tr>
            <w:tr w:rsidR="00291C2D" w:rsidRPr="00733395" w:rsidTr="00514A7B">
              <w:tc>
                <w:tcPr>
                  <w:tcW w:w="6628" w:type="dxa"/>
                  <w:shd w:val="clear" w:color="auto" w:fill="auto"/>
                </w:tcPr>
                <w:p w:rsidR="00291C2D" w:rsidRDefault="00291C2D" w:rsidP="00291C2D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3. Nap késedelmi kötbér mértéke (%/nap, mely az ÁFA nélkül számított összesített vállalkozói díj min. 0,5 %-a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. 1,5 %/nap)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291C2D" w:rsidRDefault="00291C2D" w:rsidP="00291C2D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1,5 %/nap</w:t>
                  </w:r>
                </w:p>
              </w:tc>
            </w:tr>
          </w:tbl>
          <w:p w:rsidR="00291C2D" w:rsidRDefault="00291C2D" w:rsidP="00291C2D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291C2D" w:rsidRPr="00543C1D" w:rsidRDefault="00291C2D" w:rsidP="00291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97CE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k</w:t>
            </w:r>
            <w:r w:rsidRPr="00997CE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Ajánlata maradéktalanul megfelel az ajánlattételi felhívásban, a közbeszerzési dokumentumokban, valamint a jogszabályokban meghatározott feltételeknek.</w:t>
            </w:r>
          </w:p>
        </w:tc>
      </w:tr>
      <w:tr w:rsidR="00291C2D" w:rsidRPr="00B53E87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C2D" w:rsidRPr="00722BFF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V.2.3) Az ajánlatok értékelése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hu-HU"/>
              </w:rPr>
              <w:t>(Az alábbi táblázatban adja meg. A táblázatnak az ajánlattevő neve alatti osztott oszlop bal oldalára az adott ajánlatnak az adott részszempont szerinti tartalmi elemeire adott értékelési pontszámot, jobb oldalára pedig az értékelési pontszámnak a súlyszámmal kialakított szorzatát kell beírni.)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tbl>
            <w:tblPr>
              <w:tblW w:w="10139" w:type="dxa"/>
              <w:jc w:val="center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5"/>
              <w:gridCol w:w="1667"/>
              <w:gridCol w:w="1080"/>
              <w:gridCol w:w="1080"/>
              <w:gridCol w:w="1667"/>
              <w:gridCol w:w="1090"/>
              <w:gridCol w:w="1080"/>
            </w:tblGrid>
            <w:tr w:rsidR="00291C2D" w:rsidRPr="00743903" w:rsidTr="00514A7B">
              <w:trPr>
                <w:gridAfter w:val="1"/>
                <w:wAfter w:w="1080" w:type="dxa"/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2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291C2D" w:rsidRPr="00743903" w:rsidRDefault="00291C2D" w:rsidP="00291C2D">
                  <w:pPr>
                    <w:spacing w:after="0" w:line="32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2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291C2D" w:rsidRPr="00743903" w:rsidRDefault="00291C2D" w:rsidP="00291C2D">
                  <w:pPr>
                    <w:spacing w:after="0" w:line="32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Az ajánlattevő neve:</w:t>
                  </w:r>
                </w:p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Tirotherm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 xml:space="preserve"> Kereskedelmi és Szolgáltató Kft.</w:t>
                  </w:r>
                </w:p>
              </w:tc>
              <w:tc>
                <w:tcPr>
                  <w:tcW w:w="2757" w:type="dxa"/>
                  <w:gridSpan w:val="2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Az ajánlattevő neve:</w:t>
                  </w:r>
                </w:p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20"/>
                      <w:szCs w:val="20"/>
                      <w:lang w:eastAsia="hu-HU"/>
                    </w:rPr>
                  </w:pPr>
                  <w:r w:rsidRPr="00F46C7F"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TIM-BAUMONT K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ft.</w:t>
                  </w:r>
                </w:p>
              </w:tc>
            </w:tr>
            <w:tr w:rsidR="00291C2D" w:rsidRPr="00722BFF" w:rsidTr="00514A7B">
              <w:trPr>
                <w:jc w:val="center"/>
              </w:trPr>
              <w:tc>
                <w:tcPr>
                  <w:tcW w:w="2475" w:type="dxa"/>
                  <w:tcBorders>
                    <w:top w:val="single" w:sz="2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Az értékelés részszempontjai (adott esetben </w:t>
                  </w:r>
                  <w:proofErr w:type="spellStart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alszempontjai</w:t>
                  </w:r>
                  <w:proofErr w:type="spellEnd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 is)</w:t>
                  </w:r>
                </w:p>
              </w:tc>
              <w:tc>
                <w:tcPr>
                  <w:tcW w:w="1667" w:type="dxa"/>
                  <w:tcBorders>
                    <w:top w:val="single" w:sz="2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A részszempontok súlyszámai (adott esetben az </w:t>
                  </w:r>
                  <w:proofErr w:type="spellStart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alszempontok</w:t>
                  </w:r>
                  <w:proofErr w:type="spellEnd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 súlyszámai is)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Értékelési pontszám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Értékelési pontszám és súlyszám szorzata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A részszempontok súlyszámai (adott esetben az </w:t>
                  </w:r>
                  <w:proofErr w:type="spellStart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alszempontok</w:t>
                  </w:r>
                  <w:proofErr w:type="spellEnd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 súlyszámai is)</w:t>
                  </w: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Értékelési pontszám és súlyszám szorzata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Értékelési pontszám</w:t>
                  </w:r>
                </w:p>
              </w:tc>
            </w:tr>
            <w:tr w:rsidR="00291C2D" w:rsidRPr="00A81DC5" w:rsidTr="00514A7B">
              <w:trPr>
                <w:trHeight w:val="1179"/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291C2D" w:rsidRPr="00743903" w:rsidRDefault="00291C2D" w:rsidP="00291C2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color w:val="002060"/>
                      <w:sz w:val="20"/>
                      <w:szCs w:val="20"/>
                    </w:rPr>
                  </w:pPr>
                  <w:r w:rsidRPr="008C35D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8C35D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Szumma</w:t>
                  </w:r>
                  <w:proofErr w:type="spellEnd"/>
                  <w:r w:rsidRPr="008C35D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vállalási ár (tartalékkeret nélkül számított nettó HUF)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(70)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Pr="00743903" w:rsidRDefault="00291C2D" w:rsidP="00291C2D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291C2D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291C2D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  <w:t>7000</w:t>
                  </w:r>
                </w:p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Default="00291C2D" w:rsidP="00291C2D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291C2D" w:rsidRDefault="00291C2D" w:rsidP="00291C2D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291C2D" w:rsidRDefault="00291C2D" w:rsidP="00291C2D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70</w:t>
                  </w:r>
                </w:p>
                <w:p w:rsidR="00291C2D" w:rsidRPr="00743903" w:rsidRDefault="00291C2D" w:rsidP="00291C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  <w:p w:rsidR="00291C2D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  <w:p w:rsidR="00291C2D" w:rsidRDefault="00C821BE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88</w:t>
                  </w:r>
                </w:p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291C2D" w:rsidRPr="00743903" w:rsidRDefault="004273FB" w:rsidP="00C821BE">
                  <w:pPr>
                    <w:spacing w:after="0" w:line="328" w:lineRule="atLeast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61</w:t>
                  </w:r>
                  <w:r w:rsidR="00C821BE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60</w:t>
                  </w:r>
                </w:p>
              </w:tc>
            </w:tr>
            <w:tr w:rsidR="00291C2D" w:rsidRPr="00A81DC5" w:rsidTr="00514A7B">
              <w:trPr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291C2D" w:rsidRDefault="00291C2D" w:rsidP="00291C2D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2. Jót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állás időtartama (hónap, min. 36</w:t>
                  </w:r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hónap - </w:t>
                  </w:r>
                  <w:proofErr w:type="spellStart"/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max</w:t>
                  </w:r>
                  <w:proofErr w:type="spellEnd"/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 60 hónap)</w:t>
                  </w:r>
                </w:p>
                <w:p w:rsidR="00291C2D" w:rsidRPr="00E423B3" w:rsidRDefault="00291C2D" w:rsidP="00291C2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(15)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Pr="00E423B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Pr="00E423B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Pr="00E423B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1500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Pr="00E423B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40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Default="00291C2D" w:rsidP="00291C2D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291C2D" w:rsidRPr="00743903" w:rsidRDefault="00291C2D" w:rsidP="00291C2D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600</w:t>
                  </w:r>
                </w:p>
              </w:tc>
            </w:tr>
            <w:tr w:rsidR="00291C2D" w:rsidRPr="00A81DC5" w:rsidTr="00514A7B">
              <w:trPr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291C2D" w:rsidRDefault="00291C2D" w:rsidP="00291C2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2F1562">
                    <w:rPr>
                      <w:rFonts w:ascii="Times New Roman" w:hAnsi="Times New Roman"/>
                      <w:sz w:val="24"/>
                      <w:szCs w:val="24"/>
                    </w:rPr>
                    <w:t xml:space="preserve">. Napi késedelmi kötbér mértéke (%/nap, mely </w:t>
                  </w:r>
                  <w:r w:rsidRPr="00290B1B">
                    <w:rPr>
                      <w:rFonts w:ascii="Times New Roman" w:hAnsi="Times New Roman"/>
                      <w:sz w:val="24"/>
                      <w:szCs w:val="24"/>
                    </w:rPr>
                    <w:t>az ÁFA</w:t>
                  </w:r>
                  <w:r w:rsidRPr="002F156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nélkül számított összesített vállalkozói díj</w:t>
                  </w:r>
                  <w:r w:rsidRPr="00290B1B">
                    <w:rPr>
                      <w:rFonts w:ascii="Times New Roman" w:hAnsi="Times New Roman"/>
                      <w:sz w:val="24"/>
                      <w:szCs w:val="24"/>
                    </w:rPr>
                    <w:t xml:space="preserve"> min. 0,5%-</w:t>
                  </w:r>
                  <w:proofErr w:type="gramStart"/>
                  <w:r w:rsidRPr="00290B1B"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proofErr w:type="gramEnd"/>
                  <w:r w:rsidRPr="00290B1B">
                    <w:rPr>
                      <w:rFonts w:ascii="Times New Roman" w:hAnsi="Times New Roman"/>
                      <w:sz w:val="24"/>
                      <w:szCs w:val="24"/>
                    </w:rPr>
                    <w:t>, max.1,5</w:t>
                  </w:r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%-a</w:t>
                  </w:r>
                  <w:r w:rsidRPr="002F1562">
                    <w:rPr>
                      <w:rFonts w:ascii="Times New Roman" w:hAnsi="Times New Roman"/>
                      <w:sz w:val="24"/>
                      <w:szCs w:val="24"/>
                    </w:rPr>
                    <w:t>/nap)</w:t>
                  </w:r>
                </w:p>
                <w:p w:rsidR="00291C2D" w:rsidRPr="002F1562" w:rsidRDefault="00291C2D" w:rsidP="00291C2D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(15)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1500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Default="00291C2D" w:rsidP="00291C2D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291C2D" w:rsidRDefault="00291C2D" w:rsidP="00291C2D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1500</w:t>
                  </w:r>
                </w:p>
              </w:tc>
            </w:tr>
            <w:tr w:rsidR="00291C2D" w:rsidRPr="00A81DC5" w:rsidTr="00514A7B">
              <w:trPr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291C2D" w:rsidRPr="00743903" w:rsidRDefault="00291C2D" w:rsidP="00291C2D">
                  <w:pPr>
                    <w:spacing w:after="0" w:line="328" w:lineRule="atLeast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 súlyszámmal szorzott értékelési pontszámok összegei ajánlattevőnként: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291C2D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  <w:p w:rsidR="00291C2D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  <w:t>10000</w:t>
                  </w:r>
                </w:p>
                <w:p w:rsidR="00291C2D" w:rsidRPr="002D1742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291C2D" w:rsidRPr="000E1E95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  <w:p w:rsidR="00291C2D" w:rsidRPr="000E1E95" w:rsidRDefault="00C821BE" w:rsidP="004273F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  <w:t>8260</w:t>
                  </w:r>
                </w:p>
              </w:tc>
            </w:tr>
          </w:tbl>
          <w:p w:rsidR="00291C2D" w:rsidRPr="00722BFF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1C2D" w:rsidRPr="00722BFF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Adott esetben a részszempontokra adott pontszám szöveges értékelése: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1C2D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V.2.4) Az ajánlatok értékelése során adható pontszám alsó és felső határa: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  <w:p w:rsidR="00291C2D" w:rsidRPr="007678D2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hu-HU"/>
              </w:rPr>
            </w:pPr>
            <w:r w:rsidRPr="005F6EAA">
              <w:rPr>
                <w:rFonts w:ascii="Times New Roman" w:eastAsia="Times New Roman" w:hAnsi="Times New Roman" w:cs="Times New Roman"/>
                <w:b/>
                <w:color w:val="002060"/>
                <w:position w:val="10"/>
                <w:sz w:val="24"/>
                <w:szCs w:val="24"/>
                <w:lang w:eastAsia="hu-HU"/>
              </w:rPr>
              <w:t>1-10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position w:val="10"/>
                <w:sz w:val="24"/>
                <w:szCs w:val="24"/>
                <w:lang w:eastAsia="hu-HU"/>
              </w:rPr>
              <w:t>0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1C2D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V.2.5) Az ajánlatok értékelése során módszernek (módszereknek) az ismertetése, amellyel az ajánlatkérő megadta az ajánlatok részszempontok szerinti tartalmi elemeinek értékelése során a ponthatárok közötti pontszámot: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  <w:p w:rsidR="00291C2D" w:rsidRDefault="00291C2D" w:rsidP="00291C2D">
            <w:pPr>
              <w:pStyle w:val="Listaszerbekezds1"/>
              <w:spacing w:after="0" w:line="240" w:lineRule="auto"/>
              <w:ind w:left="0"/>
              <w:jc w:val="both"/>
              <w:rPr>
                <w:rStyle w:val="apple-style-span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291C2D" w:rsidRPr="0057170A" w:rsidRDefault="00291C2D" w:rsidP="00291C2D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2060"/>
              </w:rPr>
            </w:pPr>
            <w:r w:rsidRPr="0057170A">
              <w:rPr>
                <w:rFonts w:ascii="Times New Roman" w:hAnsi="Times New Roman"/>
                <w:b/>
                <w:color w:val="002060"/>
              </w:rPr>
              <w:t>A Kbt. 76. § (2) bekezdés c) pontja és a 322/2015 (X.30.) Korm. rendelet 24. § alapján a legjobb ár-érték arány.</w:t>
            </w:r>
          </w:p>
          <w:p w:rsidR="00291C2D" w:rsidRPr="0057170A" w:rsidRDefault="00291C2D" w:rsidP="00291C2D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</w:rPr>
            </w:pPr>
          </w:p>
          <w:p w:rsidR="00291C2D" w:rsidRPr="0057170A" w:rsidRDefault="00291C2D" w:rsidP="00291C2D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Az Ajánlatkérő bírálati szempontként az alábbi részszempontokat határozza meg:</w:t>
            </w:r>
          </w:p>
          <w:p w:rsidR="00291C2D" w:rsidRPr="0057170A" w:rsidRDefault="00291C2D" w:rsidP="00291C2D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tbl>
            <w:tblPr>
              <w:tblW w:w="0" w:type="auto"/>
              <w:tblInd w:w="6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91"/>
              <w:gridCol w:w="1389"/>
            </w:tblGrid>
            <w:tr w:rsidR="00291C2D" w:rsidRPr="0057170A" w:rsidTr="00514A7B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91C2D" w:rsidRPr="0057170A" w:rsidRDefault="00291C2D" w:rsidP="00291C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Az értékelés részszempontjai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91C2D" w:rsidRPr="0057170A" w:rsidRDefault="00291C2D" w:rsidP="00291C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Súlyszám</w:t>
                  </w:r>
                </w:p>
              </w:tc>
            </w:tr>
            <w:tr w:rsidR="00291C2D" w:rsidRPr="0057170A" w:rsidTr="00514A7B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1. </w:t>
                  </w:r>
                  <w:proofErr w:type="spellStart"/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Szumma</w:t>
                  </w:r>
                  <w:proofErr w:type="spellEnd"/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 vállalási ár (tartalékkeret nélkül számított nettó HUF)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91C2D" w:rsidRPr="0057170A" w:rsidRDefault="00291C2D" w:rsidP="00291C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70</w:t>
                  </w:r>
                </w:p>
              </w:tc>
            </w:tr>
            <w:tr w:rsidR="00291C2D" w:rsidRPr="0057170A" w:rsidTr="00514A7B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2. Jótállás időtartama (hónap, min. 36 hónap - </w:t>
                  </w:r>
                  <w:proofErr w:type="spellStart"/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max</w:t>
                  </w:r>
                  <w:proofErr w:type="spellEnd"/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. 60 hónap)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91C2D" w:rsidRPr="0057170A" w:rsidRDefault="00291C2D" w:rsidP="00291C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15</w:t>
                  </w:r>
                </w:p>
              </w:tc>
            </w:tr>
            <w:tr w:rsidR="00291C2D" w:rsidRPr="0057170A" w:rsidTr="00514A7B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3. Napi késedelmi kötbér mértéke (%/nap, mely az ÁFA nélkül számított összesített vállalkozói díj min. 0,5%-</w:t>
                  </w:r>
                  <w:proofErr w:type="gramStart"/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a</w:t>
                  </w:r>
                  <w:proofErr w:type="gramEnd"/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, max.1,5%-a/nap)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91C2D" w:rsidRPr="0057170A" w:rsidRDefault="00291C2D" w:rsidP="00291C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15</w:t>
                  </w:r>
                </w:p>
              </w:tc>
            </w:tr>
          </w:tbl>
          <w:p w:rsidR="00291C2D" w:rsidRPr="0057170A" w:rsidRDefault="00291C2D" w:rsidP="00291C2D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291C2D" w:rsidRPr="0057170A" w:rsidRDefault="00291C2D" w:rsidP="00291C2D">
            <w:pPr>
              <w:pStyle w:val="Listaszerbekezds"/>
              <w:ind w:left="0"/>
              <w:jc w:val="both"/>
              <w:rPr>
                <w:color w:val="002060"/>
              </w:rPr>
            </w:pPr>
          </w:p>
          <w:p w:rsidR="00291C2D" w:rsidRPr="0057170A" w:rsidRDefault="00291C2D" w:rsidP="00291C2D">
            <w:pPr>
              <w:pStyle w:val="Listaszerbekezds"/>
              <w:ind w:left="0"/>
              <w:jc w:val="both"/>
              <w:rPr>
                <w:color w:val="002060"/>
              </w:rPr>
            </w:pPr>
            <w:r w:rsidRPr="0057170A">
              <w:rPr>
                <w:color w:val="002060"/>
              </w:rPr>
              <w:t>Az adható pontszám valamennyi résszempont esetében: 1-100 pont.</w:t>
            </w:r>
          </w:p>
          <w:p w:rsidR="00291C2D" w:rsidRPr="0057170A" w:rsidRDefault="00291C2D" w:rsidP="00291C2D">
            <w:pPr>
              <w:pStyle w:val="Listaszerbekezds1"/>
              <w:ind w:left="0"/>
              <w:jc w:val="both"/>
              <w:outlineLvl w:val="0"/>
              <w:rPr>
                <w:rFonts w:ascii="Times New Roman" w:hAnsi="Times New Roman"/>
                <w:color w:val="002060"/>
              </w:rPr>
            </w:pPr>
          </w:p>
          <w:p w:rsidR="00291C2D" w:rsidRPr="00F953A3" w:rsidRDefault="00291C2D" w:rsidP="00291C2D">
            <w:pPr>
              <w:pStyle w:val="Listaszerbekezds1"/>
              <w:ind w:left="0"/>
              <w:jc w:val="both"/>
              <w:outlineLvl w:val="0"/>
              <w:rPr>
                <w:rFonts w:ascii="Times New Roman" w:hAnsi="Times New Roman"/>
                <w:b/>
                <w:color w:val="002060"/>
                <w:u w:val="single"/>
              </w:rPr>
            </w:pPr>
            <w:r w:rsidRPr="00F953A3">
              <w:rPr>
                <w:rFonts w:ascii="Times New Roman" w:hAnsi="Times New Roman"/>
                <w:b/>
                <w:color w:val="002060"/>
                <w:highlight w:val="lightGray"/>
                <w:u w:val="single"/>
              </w:rPr>
              <w:t>1.) Ajánlati ár /</w:t>
            </w:r>
            <w:proofErr w:type="spellStart"/>
            <w:r w:rsidRPr="00F953A3">
              <w:rPr>
                <w:rFonts w:ascii="Times New Roman" w:hAnsi="Times New Roman"/>
                <w:b/>
                <w:color w:val="002060"/>
                <w:highlight w:val="lightGray"/>
                <w:u w:val="single"/>
              </w:rPr>
              <w:t>Szumma</w:t>
            </w:r>
            <w:proofErr w:type="spellEnd"/>
            <w:r w:rsidRPr="00F953A3">
              <w:rPr>
                <w:rFonts w:ascii="Times New Roman" w:hAnsi="Times New Roman"/>
                <w:b/>
                <w:color w:val="002060"/>
                <w:highlight w:val="lightGray"/>
                <w:u w:val="single"/>
              </w:rPr>
              <w:t xml:space="preserve"> vállalási ár meghatározása</w:t>
            </w:r>
          </w:p>
          <w:p w:rsidR="00291C2D" w:rsidRPr="0057170A" w:rsidRDefault="00291C2D" w:rsidP="00291C2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</w:rPr>
            </w:pPr>
          </w:p>
          <w:p w:rsidR="00291C2D" w:rsidRPr="0057170A" w:rsidRDefault="00291C2D" w:rsidP="00291C2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Ajánlatkérő kéri, hogy az értékelési részszempont szerinti ajánlattevői árvállalást az ajánlattevő az Ajánlattételi felhívás figyelembevételével, a Közbeszerzési Dokumentációban található Szerződéstervezet és a Műszaki Leírásban előírt műszaki-szakmai követelményeknek megfelelően, az Ajánlatkérő által a Műszaki Leírásban rendelkezésre bocsátott Tételes költségvetés kitöltésével tegye meg.</w:t>
            </w:r>
          </w:p>
          <w:p w:rsidR="00291C2D" w:rsidRPr="0057170A" w:rsidRDefault="00291C2D" w:rsidP="00291C2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291C2D" w:rsidRPr="0057170A" w:rsidRDefault="00291C2D" w:rsidP="00291C2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Ajánlattevő feladata kiterjed a Közbeszerzési Dokumentáció Műszaki Leírásában meghatározott valamennyi feladatra, abban az esetben is, ha azt a Közbeszerzési Dokumentációban lévő Szerződés nem tartalmazza, illetve esetleges azon feladatokra is, amelyeket a Szerződés tartalmaz, azonban a Műszaki Leírás nem.</w:t>
            </w:r>
          </w:p>
          <w:p w:rsidR="00291C2D" w:rsidRPr="0057170A" w:rsidRDefault="00291C2D" w:rsidP="00291C2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291C2D" w:rsidRPr="0057170A" w:rsidRDefault="00291C2D" w:rsidP="00291C2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Ajánlattevő az ajánlat kidolgozásakor vegye figyelembe, hogy az ajánlati árnak teljes körűnek kell lennie, vagyis magában kell foglalni minden ajánlattevői kifizetési igényt.</w:t>
            </w:r>
          </w:p>
          <w:p w:rsidR="00291C2D" w:rsidRPr="0057170A" w:rsidRDefault="00291C2D" w:rsidP="00291C2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291C2D" w:rsidRPr="0057170A" w:rsidRDefault="00291C2D" w:rsidP="00291C2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Ajánlatkérő nem engedélyezi a költségvetési tételek beszámítással történő beárazását.</w:t>
            </w:r>
          </w:p>
          <w:p w:rsidR="00291C2D" w:rsidRPr="0057170A" w:rsidRDefault="00291C2D" w:rsidP="00291C2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Beszámítás alatt azt kell érteni, hogy valamely költségvetési tétel egy része vagy egésze egy</w:t>
            </w:r>
          </w:p>
          <w:p w:rsidR="00291C2D" w:rsidRPr="0057170A" w:rsidRDefault="00291C2D" w:rsidP="00291C2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másik költségvetési tétel árazásában kerül feltüntetésre, de nem értendő beszámításnak a rezsióradíjban kalkulálandó költségelemek rezsióradíjban történő figyelembe vétele, az anyagok, eszközök, gépek szállítási / anyagigazgatási / üzemeltetési / bérleti / finanszírozási / karbantartási költségeinek anyagoldalon történő figyelembe vétele. Nem kell beszámításnak értelmezni továbbá azt, ha a következő költségelemek általános költségként a rezsióradíjakban kerülnek figyelembe vételre – de csak abban az esetben, ha ezekre vonatkozó műszaki tartalmú költségvetési tétel nem szerepel a dokumentáció mellékletét képező árazatlan </w:t>
            </w:r>
            <w:proofErr w:type="gramStart"/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költségvetés(</w:t>
            </w:r>
            <w:proofErr w:type="spellStart"/>
            <w:proofErr w:type="gramEnd"/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ek</w:t>
            </w:r>
            <w:proofErr w:type="spellEnd"/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)</w:t>
            </w:r>
            <w:proofErr w:type="spellStart"/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ben</w:t>
            </w:r>
            <w:proofErr w:type="spellEnd"/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, például:</w:t>
            </w:r>
          </w:p>
          <w:p w:rsidR="00291C2D" w:rsidRPr="0057170A" w:rsidRDefault="00291C2D" w:rsidP="00291C2D">
            <w:pPr>
              <w:pStyle w:val="Listaszerbekezds1"/>
              <w:spacing w:line="240" w:lineRule="auto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- kalkulált árváltozások költsége,</w:t>
            </w:r>
          </w:p>
          <w:p w:rsidR="00291C2D" w:rsidRPr="0057170A" w:rsidRDefault="00291C2D" w:rsidP="00291C2D">
            <w:pPr>
              <w:pStyle w:val="Listaszerbekezds1"/>
              <w:spacing w:line="240" w:lineRule="auto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- finanszírozás, garanciák költségei költsége,</w:t>
            </w:r>
          </w:p>
          <w:p w:rsidR="00291C2D" w:rsidRPr="0057170A" w:rsidRDefault="00291C2D" w:rsidP="00291C2D">
            <w:pPr>
              <w:pStyle w:val="Listaszerbekezds1"/>
              <w:spacing w:line="240" w:lineRule="auto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- a szakmai ajánlati részben tett olyan vállalások költségei, melyek a tételes költségvetésben külön tételben nem szerepelnek, stb.</w:t>
            </w:r>
          </w:p>
          <w:p w:rsidR="00291C2D" w:rsidRPr="0057170A" w:rsidRDefault="00291C2D" w:rsidP="00291C2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291C2D" w:rsidRPr="0057170A" w:rsidRDefault="00291C2D" w:rsidP="00291C2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Ajánlatkérő kiegészítő tájékoztatás keretében előírhatja, hogy – esetlegesen – valamely költségelemet mely költségvetési tétel árazásában kell figyelembe venni, amely nem tekintendő beszámításnak).</w:t>
            </w:r>
          </w:p>
          <w:p w:rsidR="00291C2D" w:rsidRPr="0057170A" w:rsidRDefault="00291C2D" w:rsidP="00291C2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291C2D" w:rsidRPr="0057170A" w:rsidRDefault="00291C2D" w:rsidP="00291C2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Ajánlatkérő rögzíti, hogy a Kbt. 71.§ (8) bekezdés b) pontja alapján az átalánydíjas szerződés esetén az árazott költségvetés (részletes árajánlat) valamely tétele és egységára pótolható, módosítható, kiegészíthető vagy törölhető, amelynek változása a teljes ajánlati árat vagy annak értékelés alá eső részösszegét és az ajánlattevők között az értékeléskor kialakuló sorrendet nem befolyásolja.</w:t>
            </w:r>
          </w:p>
          <w:p w:rsidR="00291C2D" w:rsidRPr="0057170A" w:rsidRDefault="00291C2D" w:rsidP="00291C2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291C2D" w:rsidRPr="0057170A" w:rsidRDefault="00291C2D" w:rsidP="00291C2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Ajánlatkérő nem fogad el olyan ajánlatot, amelyik valamilyen ingyenes szolgáltatás vagy ajándék megajánlását tartalmazza. Szerződéskötés esetén Ajánlattevő ajánlatában található minden megajánlás a megkötésre kerülő Szerződés részéve válik.</w:t>
            </w:r>
          </w:p>
          <w:p w:rsidR="00291C2D" w:rsidRPr="0057170A" w:rsidRDefault="00291C2D" w:rsidP="00291C2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291C2D" w:rsidRPr="0057170A" w:rsidRDefault="00291C2D" w:rsidP="00291C2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Ebből következően minden olyan ajánlat érvénytelen, amelyik </w:t>
            </w:r>
            <w:proofErr w:type="gramStart"/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megajánlása(</w:t>
            </w:r>
            <w:proofErr w:type="gramEnd"/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i) vagy a megajánlások mértéke jogszabályba vagy a közbeszerzési eljárás feltételeibe ütközik, vagy nem teljesíti az Ajánlattételi felhívásban vagy a Közbeszerzési Dokumentációban meghatározott minimális feltételeket, minimális tartalmi követelményeket, kötelező előírásokat.</w:t>
            </w:r>
          </w:p>
          <w:p w:rsidR="00291C2D" w:rsidRPr="0057170A" w:rsidRDefault="00291C2D" w:rsidP="00291C2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Ajánlatkérő a kapcsolt kedvezményeket nem tudja értelmezni, ezért felkéri az Ajánlattevőt, hogy kizárólag az értékelési szempontok vonatkozásában adják meg az általuk adható legkedvezőbb feltételeket / vállalásokat.</w:t>
            </w:r>
          </w:p>
          <w:p w:rsidR="00291C2D" w:rsidRPr="0057170A" w:rsidRDefault="00291C2D" w:rsidP="00291C2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Ajánlatkérő az ajánlat ajánlati árra vonatkozó részszempontjára tett vállalások közül a legkedvezőbbnek a legalacsonyabb összegű ajánlati árat tekinti.</w:t>
            </w:r>
          </w:p>
          <w:p w:rsidR="00291C2D" w:rsidRPr="0057170A" w:rsidRDefault="00291C2D" w:rsidP="00291C2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291C2D" w:rsidRPr="0057170A" w:rsidRDefault="00291C2D" w:rsidP="00291C2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Az értékelés módszere az ajánlati ár részszempont tekintetében a fordított arányosítás.</w:t>
            </w:r>
          </w:p>
          <w:p w:rsidR="00291C2D" w:rsidRPr="0057170A" w:rsidRDefault="00291C2D" w:rsidP="00291C2D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 fordított arányosítás alkalmazásában a legkedvezőbb (az ajánlatkérő számára legelőnyösebb) megajánlás kapja a maximális 100 pontot, a további ajánlatok arányosan kevesebb pontot kapnak. </w:t>
            </w:r>
          </w:p>
          <w:p w:rsidR="00291C2D" w:rsidRPr="0057170A" w:rsidRDefault="00291C2D" w:rsidP="00291C2D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291C2D" w:rsidRPr="0057170A" w:rsidRDefault="00291C2D" w:rsidP="00291C2D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Az ajánlati ár esetében a legalacsonyabb érték a legkedvezőbb. Az ajánlati paraméter nagysága és a hozzá tartozó pontszám között fordított arányosság áll fenn.</w:t>
            </w:r>
          </w:p>
          <w:p w:rsidR="00291C2D" w:rsidRPr="0057170A" w:rsidRDefault="00291C2D" w:rsidP="00291C2D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291C2D" w:rsidRPr="0057170A" w:rsidRDefault="00291C2D" w:rsidP="00291C2D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 pontszámítás módszere:</w:t>
            </w:r>
          </w:p>
          <w:p w:rsidR="00291C2D" w:rsidRPr="0057170A" w:rsidRDefault="00291C2D" w:rsidP="00291C2D">
            <w:pPr>
              <w:ind w:left="77" w:right="-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P = </w:t>
            </w: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object w:dxaOrig="2445" w:dyaOrig="570" w14:anchorId="00F1E296">
                <v:shape id="_x0000_i1026" type="#_x0000_t75" style="width:122.25pt;height:28.5pt" o:ole="">
                  <v:imagedata r:id="rId8" o:title=""/>
                </v:shape>
                <o:OLEObject Type="Embed" ProgID="Equation.3" ShapeID="_x0000_i1026" DrawAspect="Content" ObjectID="_1588576265" r:id="rId10"/>
              </w:object>
            </w:r>
          </w:p>
          <w:p w:rsidR="00291C2D" w:rsidRPr="0057170A" w:rsidRDefault="00291C2D" w:rsidP="00291C2D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ahol</w:t>
            </w:r>
          </w:p>
          <w:p w:rsidR="00291C2D" w:rsidRPr="0057170A" w:rsidRDefault="00291C2D" w:rsidP="00291C2D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P </w:t>
            </w: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 xml:space="preserve">a vizsgált ajánlati elem adott szempontra vonatkozó pont </w:t>
            </w:r>
          </w:p>
          <w:p w:rsidR="00291C2D" w:rsidRPr="0057170A" w:rsidRDefault="00291C2D" w:rsidP="00291C2D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Pmax</w:t>
            </w:r>
            <w:proofErr w:type="spellEnd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pontskála felső határa (100)</w:t>
            </w:r>
          </w:p>
          <w:p w:rsidR="00291C2D" w:rsidRPr="0057170A" w:rsidRDefault="00291C2D" w:rsidP="00291C2D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Pmin</w:t>
            </w:r>
            <w:proofErr w:type="spellEnd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pontskála alsó határa (1)</w:t>
            </w:r>
          </w:p>
          <w:p w:rsidR="00291C2D" w:rsidRPr="0057170A" w:rsidRDefault="00291C2D" w:rsidP="00291C2D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Alegkedvezőbb</w:t>
            </w:r>
            <w:proofErr w:type="spellEnd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legelőnyösebb ajánlat tartalmi eleme (legalacsonyabb egységár)</w:t>
            </w:r>
          </w:p>
          <w:p w:rsidR="00291C2D" w:rsidRPr="0057170A" w:rsidRDefault="00291C2D" w:rsidP="00291C2D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Avizsgált</w:t>
            </w:r>
            <w:proofErr w:type="spellEnd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: </w:t>
            </w: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vizsgált ajánlat tartalmi eleme (egységára)</w:t>
            </w:r>
          </w:p>
          <w:p w:rsidR="00291C2D" w:rsidRDefault="00291C2D" w:rsidP="00291C2D">
            <w:pPr>
              <w:suppressAutoHyphens/>
              <w:spacing w:before="120" w:after="120"/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 pont számítása két </w:t>
            </w:r>
            <w:proofErr w:type="spellStart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tizedesjegyre</w:t>
            </w:r>
            <w:proofErr w:type="spellEnd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történő kerekítéssel kerül kiszámításra a matematikai kerekítés általános szabályai szerint (1-4-ig lefelé, 5-9-ig f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elfelé történik a kerekítés).  </w:t>
            </w:r>
          </w:p>
          <w:p w:rsidR="00291C2D" w:rsidRPr="0057170A" w:rsidRDefault="00291C2D" w:rsidP="00291C2D">
            <w:pPr>
              <w:suppressAutoHyphens/>
              <w:spacing w:before="120" w:after="120"/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291C2D" w:rsidRPr="00F953A3" w:rsidRDefault="00291C2D" w:rsidP="00291C2D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eastAsia="hu-HU"/>
              </w:rPr>
            </w:pPr>
            <w:r w:rsidRPr="00F953A3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 xml:space="preserve">2.)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Jótállás időt</w:t>
            </w:r>
            <w:r w:rsidRPr="00F953A3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 xml:space="preserve">artama (hónap, min. 36 hónap - </w:t>
            </w:r>
            <w:proofErr w:type="spellStart"/>
            <w:r w:rsidRPr="00F953A3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max</w:t>
            </w:r>
            <w:proofErr w:type="spellEnd"/>
            <w:r w:rsidRPr="00F953A3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. 60 hónap)</w:t>
            </w:r>
          </w:p>
          <w:p w:rsidR="00291C2D" w:rsidRPr="0057170A" w:rsidRDefault="00291C2D" w:rsidP="00291C2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</w:rPr>
            </w:pPr>
            <w:r w:rsidRPr="0057170A">
              <w:rPr>
                <w:rFonts w:ascii="Times New Roman" w:hAnsi="Times New Roman"/>
                <w:color w:val="002060"/>
              </w:rPr>
              <w:t xml:space="preserve">Jótállás </w:t>
            </w:r>
          </w:p>
          <w:p w:rsidR="00291C2D" w:rsidRPr="0057170A" w:rsidRDefault="00291C2D" w:rsidP="00291C2D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Az ajánlattevőnek a vállalt jótállás időtartamát hónapokban kell megajánlani.</w:t>
            </w:r>
          </w:p>
          <w:p w:rsidR="00291C2D" w:rsidRPr="0057170A" w:rsidRDefault="00291C2D" w:rsidP="00291C2D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 jótállás kötelezően vállalandó minimális időtartamának mértéke 36 hónap, ezért ha az </w:t>
            </w:r>
            <w:proofErr w:type="gramStart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ezen</w:t>
            </w:r>
            <w:proofErr w:type="gramEnd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részszempontra megajánlott jótállás ennél kevesebb, úgy Ajánlatkérő az ajánlatot érvénytelenné nyilvánítja.</w:t>
            </w:r>
          </w:p>
          <w:p w:rsidR="00291C2D" w:rsidRPr="0057170A" w:rsidRDefault="00291C2D" w:rsidP="00291C2D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Ajánlatkérő a 60 hónapnál hosszabb vállalásokat is elfogadja, de többlet pontszámmal nem értékeli.</w:t>
            </w:r>
          </w:p>
          <w:p w:rsidR="00291C2D" w:rsidRPr="0057170A" w:rsidRDefault="00291C2D" w:rsidP="00291C2D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Az értékelés alapját a megajánlott hónapok száma képezi azzal, hogy a 36 hónap időtartamú vállalás kapja a minimális 1 pontot, a 60 hónap vagy annál hosszabb időtartamú vállalás kapja a maximális 100 pontot.</w:t>
            </w:r>
          </w:p>
          <w:p w:rsidR="00291C2D" w:rsidRPr="007B4568" w:rsidRDefault="00291C2D" w:rsidP="00291C2D">
            <w:pPr>
              <w:tabs>
                <w:tab w:val="left" w:pos="6765"/>
              </w:tabs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hu-HU"/>
              </w:rPr>
            </w:pPr>
            <w:r w:rsidRPr="007B456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hu-HU"/>
              </w:rPr>
              <w:t>Az értékelés módszere: ponttáblázat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291C2D" w:rsidRPr="0057170A" w:rsidTr="00514A7B">
              <w:tc>
                <w:tcPr>
                  <w:tcW w:w="4531" w:type="dxa"/>
                  <w:shd w:val="clear" w:color="auto" w:fill="auto"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Jótállás 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Pontszám</w:t>
                  </w:r>
                </w:p>
              </w:tc>
            </w:tr>
            <w:tr w:rsidR="00291C2D" w:rsidRPr="0057170A" w:rsidTr="00514A7B">
              <w:tc>
                <w:tcPr>
                  <w:tcW w:w="4531" w:type="dxa"/>
                  <w:shd w:val="clear" w:color="auto" w:fill="auto"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36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 pont</w:t>
                  </w:r>
                </w:p>
              </w:tc>
            </w:tr>
            <w:tr w:rsidR="00291C2D" w:rsidRPr="0057170A" w:rsidTr="00514A7B">
              <w:tc>
                <w:tcPr>
                  <w:tcW w:w="4531" w:type="dxa"/>
                  <w:shd w:val="clear" w:color="auto" w:fill="auto"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42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20 pont</w:t>
                  </w:r>
                </w:p>
              </w:tc>
            </w:tr>
            <w:tr w:rsidR="00291C2D" w:rsidRPr="0057170A" w:rsidTr="00514A7B">
              <w:tc>
                <w:tcPr>
                  <w:tcW w:w="4531" w:type="dxa"/>
                  <w:shd w:val="clear" w:color="auto" w:fill="auto"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48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40 pont</w:t>
                  </w:r>
                </w:p>
              </w:tc>
            </w:tr>
            <w:tr w:rsidR="00291C2D" w:rsidRPr="0057170A" w:rsidTr="00514A7B">
              <w:tc>
                <w:tcPr>
                  <w:tcW w:w="4531" w:type="dxa"/>
                  <w:shd w:val="clear" w:color="auto" w:fill="auto"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52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60 pont</w:t>
                  </w:r>
                </w:p>
              </w:tc>
            </w:tr>
            <w:tr w:rsidR="00291C2D" w:rsidRPr="0057170A" w:rsidTr="00514A7B">
              <w:tc>
                <w:tcPr>
                  <w:tcW w:w="4531" w:type="dxa"/>
                  <w:shd w:val="clear" w:color="auto" w:fill="auto"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56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80 pont</w:t>
                  </w:r>
                </w:p>
              </w:tc>
            </w:tr>
            <w:tr w:rsidR="00291C2D" w:rsidRPr="0057170A" w:rsidTr="00514A7B">
              <w:tc>
                <w:tcPr>
                  <w:tcW w:w="4531" w:type="dxa"/>
                  <w:shd w:val="clear" w:color="auto" w:fill="auto"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60 hónap vagy afelett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100 pont</w:t>
                  </w:r>
                </w:p>
              </w:tc>
            </w:tr>
          </w:tbl>
          <w:p w:rsidR="00291C2D" w:rsidRPr="0057170A" w:rsidRDefault="00291C2D" w:rsidP="00291C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291C2D" w:rsidRPr="0057170A" w:rsidRDefault="00291C2D" w:rsidP="00291C2D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Ezen részszempont körében Ajánlattevő csak a fenti ponttáblázatban megadott értékek közül választva teheti meg a megajánlását. Ellenkező esetben (pl. 26 hóna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p) az ajánlat érvénytelen lesz.</w:t>
            </w:r>
          </w:p>
          <w:p w:rsidR="00291C2D" w:rsidRPr="0057170A" w:rsidRDefault="00291C2D" w:rsidP="00291C2D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Ajánlatkérő kizárólag az egész számú megajánlást fogadja el, a törtszámú, illetve nem hónapban meghatározott, illetve az egyszerre több eltérő értéket (pl. 52-56 hónap) is tartalmazó megajánlást tartalmazó ajánlat az érvénytelenség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következményét vonja maga után.</w:t>
            </w: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</w:p>
          <w:p w:rsidR="00291C2D" w:rsidRPr="007B4568" w:rsidRDefault="00291C2D" w:rsidP="00291C2D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eastAsia="hu-HU"/>
              </w:rPr>
            </w:pPr>
            <w:r w:rsidRPr="007B4568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3.) Napi késedelmi kötbér mértéke (%/nap, mely az ÁFA nélkül számított összesített vállalkozói díj min. 0,5%-</w:t>
            </w:r>
            <w:proofErr w:type="gramStart"/>
            <w:r w:rsidRPr="007B4568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a</w:t>
            </w:r>
            <w:proofErr w:type="gramEnd"/>
            <w:r w:rsidRPr="007B4568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, max.1,5%-a/nap)</w:t>
            </w:r>
          </w:p>
          <w:p w:rsidR="00291C2D" w:rsidRPr="0057170A" w:rsidRDefault="00291C2D" w:rsidP="00291C2D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 Ptk. 6:186. § (1) bekezdése szerint a kötelezett pénz fizetésére kötelezheti magát arra az esetre, ha olyan okból, amelyért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felelős, megszegi a szerződést.</w:t>
            </w:r>
          </w:p>
          <w:p w:rsidR="00291C2D" w:rsidRPr="0057170A" w:rsidRDefault="00291C2D" w:rsidP="00291C2D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Késedelmi kötbér: késedelmes teljesítésnek minősül, amikor az Ajánlattevő a szerződéses kötelezettségének a teljesítési határidőre az Ajánlattevőnek felróható okból / okokból nem tesz eleget. A késedelmi kötbér alapja az ÁFA nélkül számított összesített vállalkozói díj. Napi mértéke bírálati részszempont (3. részszempont – min.0,5 %/nap; </w:t>
            </w:r>
            <w:proofErr w:type="spellStart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max</w:t>
            </w:r>
            <w:proofErr w:type="spellEnd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. 1,5%/nap), ekként a nyertes Ajánlattevő megajánlás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 alapján kerül meghatározásra.</w:t>
            </w:r>
          </w:p>
          <w:p w:rsidR="00291C2D" w:rsidRPr="0057170A" w:rsidRDefault="00291C2D" w:rsidP="00291C2D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 késedelmi kötbér összege maximum a szerződés szerinti, áfa nélkül számított ellenérték 25%-os mértékéig kerül felszámításra, ezt követően Ajánlatkérő jogosult a szerződéstől egyoldalú jognyilatkozattal elállni, illetve azt felmondani és a késedelmi kötbér helyett a meghi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úsulási kötbért érvényesíteni.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291C2D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Napi késedelmi kötbér: Késedelmi kötbér alapjának megajánlás szerinti %-os mértéke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Pontszám</w:t>
                  </w:r>
                </w:p>
              </w:tc>
            </w:tr>
            <w:tr w:rsidR="00291C2D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0,5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</w:t>
                  </w:r>
                </w:p>
              </w:tc>
            </w:tr>
            <w:tr w:rsidR="00291C2D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0,6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</w:t>
                  </w:r>
                </w:p>
              </w:tc>
            </w:tr>
            <w:tr w:rsidR="00291C2D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0,7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20</w:t>
                  </w:r>
                </w:p>
              </w:tc>
            </w:tr>
            <w:tr w:rsidR="00291C2D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0,8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30</w:t>
                  </w:r>
                </w:p>
              </w:tc>
            </w:tr>
            <w:tr w:rsidR="00291C2D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0,9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40</w:t>
                  </w:r>
                </w:p>
              </w:tc>
            </w:tr>
            <w:tr w:rsidR="00291C2D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50</w:t>
                  </w:r>
                </w:p>
              </w:tc>
            </w:tr>
            <w:tr w:rsidR="00291C2D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</w:t>
                  </w:r>
                  <w:proofErr w:type="spellStart"/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</w:t>
                  </w:r>
                  <w:proofErr w:type="spellEnd"/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60</w:t>
                  </w:r>
                </w:p>
              </w:tc>
            </w:tr>
            <w:tr w:rsidR="00291C2D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1,2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70</w:t>
                  </w:r>
                </w:p>
              </w:tc>
            </w:tr>
            <w:tr w:rsidR="00291C2D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1,3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80</w:t>
                  </w:r>
                </w:p>
              </w:tc>
            </w:tr>
            <w:tr w:rsidR="00291C2D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1,4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90</w:t>
                  </w:r>
                </w:p>
              </w:tc>
            </w:tr>
            <w:tr w:rsidR="00291C2D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1,5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1C2D" w:rsidRPr="0057170A" w:rsidRDefault="00291C2D" w:rsidP="00291C2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100</w:t>
                  </w:r>
                </w:p>
              </w:tc>
            </w:tr>
          </w:tbl>
          <w:p w:rsidR="00291C2D" w:rsidRPr="0057170A" w:rsidRDefault="00291C2D" w:rsidP="00291C2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291C2D" w:rsidRPr="007B4568" w:rsidRDefault="00291C2D" w:rsidP="00291C2D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Ezen részszempont körében Ajánlattevő csak a fenti ponttáblázatban megadott értékek közül választva teheti meg a megajánlását. Ellenkező esetb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en az ajánlat érvénytelen lesz.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1C2D" w:rsidRDefault="00291C2D" w:rsidP="00291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V.2.6) A nyertes ajánlattevő neve, címe,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adószáma, 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az ellenszolgáltatás összege és ajánlata kiválasztásának indokai:</w:t>
            </w:r>
          </w:p>
          <w:p w:rsidR="00291C2D" w:rsidRDefault="00291C2D" w:rsidP="00291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</w:p>
          <w:p w:rsidR="00291C2D" w:rsidRPr="00C87C97" w:rsidRDefault="00291C2D" w:rsidP="00291C2D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</w:t>
            </w:r>
            <w:r w:rsidRPr="00C87C9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Ajánlattevő neve: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Tirotherm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Kereskedelmi és Szolgáltató Kft.</w:t>
            </w:r>
          </w:p>
          <w:p w:rsidR="00291C2D" w:rsidRPr="000B49A7" w:rsidRDefault="00291C2D" w:rsidP="00291C2D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0B49A7">
              <w:rPr>
                <w:b/>
              </w:rPr>
              <w:t xml:space="preserve"> 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Ajánlattevő székhelye: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1147 Budapest,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Gervay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utca 100/b.</w:t>
            </w:r>
          </w:p>
          <w:p w:rsidR="00291C2D" w:rsidRPr="0025542B" w:rsidRDefault="00291C2D" w:rsidP="00291C2D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Adószám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a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11819637-2-42</w:t>
            </w:r>
          </w:p>
          <w:p w:rsidR="00291C2D" w:rsidRDefault="00291C2D" w:rsidP="00291C2D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291C2D" w:rsidRPr="00161E1A" w:rsidRDefault="00291C2D" w:rsidP="00291C2D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339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Az ajánlat főbb számszerűsíthető adatai: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2091"/>
            </w:tblGrid>
            <w:tr w:rsidR="0009530C" w:rsidRPr="00733395" w:rsidTr="00514A7B">
              <w:tc>
                <w:tcPr>
                  <w:tcW w:w="6628" w:type="dxa"/>
                  <w:shd w:val="clear" w:color="auto" w:fill="auto"/>
                </w:tcPr>
                <w:p w:rsidR="0009530C" w:rsidRPr="00733395" w:rsidRDefault="0009530C" w:rsidP="0009530C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1.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Szumma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vállalási ár (tartalékkeret nélkül számított nettó HUF)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09530C" w:rsidRPr="00733395" w:rsidRDefault="0009530C" w:rsidP="0009530C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nettó 13.123.730- HUF</w:t>
                  </w:r>
                </w:p>
              </w:tc>
            </w:tr>
            <w:tr w:rsidR="0009530C" w:rsidRPr="00733395" w:rsidTr="00514A7B">
              <w:tc>
                <w:tcPr>
                  <w:tcW w:w="6628" w:type="dxa"/>
                  <w:shd w:val="clear" w:color="auto" w:fill="auto"/>
                </w:tcPr>
                <w:p w:rsidR="0009530C" w:rsidRPr="00733395" w:rsidRDefault="0009530C" w:rsidP="0009530C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2. Jótállás időtartama (hónap, min. 36 hónap –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. 60 hónap) 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09530C" w:rsidRPr="00733395" w:rsidRDefault="0009530C" w:rsidP="0009530C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60 hónap</w:t>
                  </w:r>
                </w:p>
              </w:tc>
            </w:tr>
            <w:tr w:rsidR="0009530C" w:rsidRPr="00733395" w:rsidTr="00514A7B">
              <w:tc>
                <w:tcPr>
                  <w:tcW w:w="6628" w:type="dxa"/>
                  <w:shd w:val="clear" w:color="auto" w:fill="auto"/>
                </w:tcPr>
                <w:p w:rsidR="0009530C" w:rsidRDefault="0009530C" w:rsidP="0009530C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3. Nap késedelmi kötbér mértéke (%/nap, mely az ÁFA nélkül számított összesített vállalkozói díj min. 0,5 %-a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. 1,5 %/nap)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09530C" w:rsidRDefault="0009530C" w:rsidP="0009530C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1,5 %/nap</w:t>
                  </w:r>
                </w:p>
              </w:tc>
            </w:tr>
          </w:tbl>
          <w:p w:rsidR="00291C2D" w:rsidRDefault="00291C2D" w:rsidP="00291C2D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291C2D" w:rsidRDefault="00291C2D" w:rsidP="00291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97CE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k</w:t>
            </w:r>
            <w:r w:rsidRPr="00997CE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Ajánlata maradéktalanul megfelel az ajánlattételi felhívásban, a közbeszerzési dokumentumokban, valamint a jogszabályokban meghatározott feltételeknek.</w:t>
            </w:r>
          </w:p>
          <w:p w:rsidR="00291C2D" w:rsidRDefault="00291C2D" w:rsidP="00291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291C2D" w:rsidRPr="0041027C" w:rsidRDefault="00291C2D" w:rsidP="00291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 tette gazdaságilag a legelőnyösebb ajánlatot.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1C2D" w:rsidRPr="00944A81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V.2.7) A nyertes ajánlatot követő legkedvezőbb ajánlatot tevő neve, címe,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adószáma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,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az</w:t>
            </w:r>
            <w:proofErr w:type="gramEnd"/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ellenszolgáltatás összege és ajánlata kiválasztásának indokai: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-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1C2D" w:rsidRPr="00C87C92" w:rsidRDefault="00291C2D" w:rsidP="00291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V.2.8)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Alvállalkozó(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igénybe vétele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 </w:t>
            </w:r>
            <w:r w:rsidRPr="00C05A6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o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igen </w:t>
            </w:r>
            <w:r w:rsidRPr="00C05A6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X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nem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br/>
              <w:t>A nyertes ajánlattevő ajánlatában a közbeszerzésnek az(ok) a része(i), amely(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nek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teljesítéséhez az ajánlattevő alvállalkozót kíván igénybe venni: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-</w:t>
            </w:r>
          </w:p>
          <w:p w:rsidR="00291C2D" w:rsidRPr="00C05A6F" w:rsidRDefault="00291C2D" w:rsidP="00291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 nyertes ajánlatot követő legkedvezőbb ajánlatot tevő ajánlatában a közbeszerzésnek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az(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ok) a része(i), amely(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nek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teljesítéséhez az ajánlattevő alvállalkozót kíván igénybe v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enni:-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1C2D" w:rsidRDefault="00291C2D" w:rsidP="00291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V.2.9)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Alvállalkozó(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megnevezése, adószáma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:</w:t>
            </w:r>
          </w:p>
          <w:p w:rsidR="00291C2D" w:rsidRPr="00E67589" w:rsidRDefault="00291C2D" w:rsidP="00291C2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 nyertes ajánlattevő ajánlatában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-</w:t>
            </w:r>
          </w:p>
          <w:p w:rsidR="00291C2D" w:rsidRPr="00C05A6F" w:rsidRDefault="00291C2D" w:rsidP="00291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 nyertes ajánlatot követő legkedvezőbb ajánlatot tevő ajánlatában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-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1C2D" w:rsidRPr="00C05A6F" w:rsidRDefault="00291C2D" w:rsidP="00291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V.2.10) Az alkalmasság igazolásában részt vevő szervezetek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  <w:p w:rsidR="00291C2D" w:rsidRPr="00CF6499" w:rsidRDefault="00291C2D" w:rsidP="00291C2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erőforrást nyújtó szervezet(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), adószáma és  az alkalmassági követelmény(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 megjelölése, amely(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) igazolása érdekében az ajánlattevő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ezen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szervezet(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)re (is) támaszkodik a nyertes ajánlattevő ajánlatában: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-</w:t>
            </w:r>
          </w:p>
          <w:p w:rsidR="00291C2D" w:rsidRPr="00C05A6F" w:rsidRDefault="00291C2D" w:rsidP="00291C2D">
            <w:pPr>
              <w:shd w:val="clear" w:color="auto" w:fill="FFFFFF"/>
              <w:spacing w:after="0" w:line="240" w:lineRule="auto"/>
              <w:jc w:val="both"/>
              <w:rPr>
                <w:color w:val="222222"/>
              </w:rPr>
            </w:pPr>
            <w:r w:rsidRPr="00C05A6F">
              <w:rPr>
                <w:color w:val="222222"/>
              </w:rPr>
              <w:t xml:space="preserve">Az 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erőforrást nyújtó szervezet(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), adószáma és az alkalmassági követelmény(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 megjelölése, amely(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) igazolása érdekében az ajánlattevő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ezen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szervezet(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)re (is) támaszkodik a nyertes ajánlatot követő legkedvezőbb ajánlatot tevő ajánlatában:</w:t>
            </w:r>
            <w:r>
              <w:rPr>
                <w:color w:val="222222"/>
              </w:rPr>
              <w:t xml:space="preserve"> -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1C2D" w:rsidRPr="00CA38F3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A47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V.2.11) Az érvénytelen ajánlatot tevők</w:t>
            </w:r>
            <w:r w:rsidRPr="00CA47BC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érvénytelen ajánlatot tevők neve, címe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, adószáma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és az érvénytelenség indoka: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-</w:t>
            </w:r>
          </w:p>
        </w:tc>
      </w:tr>
      <w:tr w:rsidR="00987EEF" w:rsidRPr="00722BFF" w:rsidTr="00514A7B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C5E0B3" w:themeFill="accent6" w:themeFillTint="66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7EEF" w:rsidRPr="00722BFF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 szakasz: Az eljárás eredménye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1</w:t>
            </w:r>
          </w:p>
        </w:tc>
      </w:tr>
      <w:tr w:rsidR="00987EEF" w:rsidRPr="00722BFF" w:rsidTr="00514A7B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BDD6EE" w:themeFill="accent1" w:themeFillTint="66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7EEF" w:rsidRPr="00722BFF" w:rsidRDefault="00987EEF" w:rsidP="00C02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 szerződés száma: 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[</w:t>
            </w:r>
            <w:r w:rsidRPr="00FF0A9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] 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Rész száma: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3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] 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Elnevezés: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Vállalkozási</w:t>
            </w:r>
            <w:r w:rsidR="00C02A67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CD6487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szerződés</w:t>
            </w:r>
          </w:p>
        </w:tc>
      </w:tr>
      <w:tr w:rsidR="00987EEF" w:rsidRPr="00722BFF" w:rsidTr="00514A7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7EEF" w:rsidRPr="00722BFF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Az eljárás eredményes volt </w:t>
            </w:r>
            <w:r w:rsidRPr="003378C7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X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igen o nem</w:t>
            </w:r>
          </w:p>
        </w:tc>
      </w:tr>
      <w:tr w:rsidR="00987EEF" w:rsidRPr="00722BFF" w:rsidTr="00514A7B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7EEF" w:rsidRPr="00722BFF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 Eredménytelen eljárással kapcsolatos információ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</w:tc>
      </w:tr>
      <w:tr w:rsidR="00987EEF" w:rsidRPr="00722BFF" w:rsidTr="00514A7B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7EEF" w:rsidRPr="00722BFF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V.1.1) A befejezetlen eljárás oka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o A közbeszerzési eljárást eredménytelennek minősítették.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br/>
              <w:t>Az eredménytelenség indoka: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br/>
              <w:t>o A szerződés megkötését megtagadták</w:t>
            </w:r>
          </w:p>
        </w:tc>
      </w:tr>
      <w:tr w:rsidR="00987EEF" w:rsidRPr="00722BFF" w:rsidTr="00514A7B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7EEF" w:rsidRPr="00722BFF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V.1.2) A befejezetlen eljárást követően indul-e új eljárás 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o igen o nem</w:t>
            </w:r>
          </w:p>
        </w:tc>
      </w:tr>
      <w:tr w:rsidR="00987EEF" w:rsidRPr="00CA47BC" w:rsidTr="00514A7B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7EEF" w:rsidRPr="00CA47BC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V.1.3) Az érvényes ajánlatot tevők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Ajánlattevők neve és címe alkalmasságuk indokolása és ajánlatuknak az értékelési szempont szerinti tartalmi </w:t>
            </w:r>
            <w:proofErr w:type="gramStart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eleme(</w:t>
            </w:r>
            <w:proofErr w:type="gramEnd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i):</w:t>
            </w:r>
          </w:p>
        </w:tc>
      </w:tr>
      <w:tr w:rsidR="00987EEF" w:rsidRPr="00722BFF" w:rsidTr="00514A7B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7EEF" w:rsidRPr="00722BFF" w:rsidRDefault="00987EEF" w:rsidP="0051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V.1.4) Az érvénytelen ajánlatot tevők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érvénytelen ajánlatot tevők neve, címe és az érvénytelenség indoka: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87EEF" w:rsidRPr="00722BFF" w:rsidTr="00514A7B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7EEF" w:rsidRPr="00722BFF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V.1.5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Az összeférhetetlenségi helyzet elhárítása érdekében az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Ajánlattevő(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által tett intézkedések ismertetése: -</w:t>
            </w:r>
          </w:p>
        </w:tc>
      </w:tr>
      <w:tr w:rsidR="00987EEF" w:rsidRPr="00722BFF" w:rsidTr="00C02A67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C5E0B3" w:themeFill="accent6" w:themeFillTint="66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7EEF" w:rsidRPr="00722BFF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A759D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 Az eljárás eredménye</w:t>
            </w:r>
            <w:r w:rsidRPr="00A759D6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</w:tc>
      </w:tr>
      <w:tr w:rsidR="00987EEF" w:rsidRPr="00722BFF" w:rsidTr="00514A7B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7EEF" w:rsidRPr="00722BFF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V.2.1) Ajánlatokra vonatkozó információk 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 beérkezett ajánlatok száma: [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2</w:t>
            </w:r>
            <w:r w:rsidRPr="0073339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CC14A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db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]</w:t>
            </w:r>
          </w:p>
        </w:tc>
      </w:tr>
      <w:tr w:rsidR="00987EEF" w:rsidRPr="00543C1D" w:rsidTr="00514A7B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7EEF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V.2.2) </w:t>
            </w:r>
            <w:r w:rsidRPr="00CA47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Az érvényes ajánlatot tevők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 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Ajánlattevők neve, 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címe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és adószáma 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alkalmasságuk indokolása és ajánlatuknak az értékelési szempont szerinti tartalmi </w:t>
            </w:r>
            <w:proofErr w:type="gramStart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eleme(</w:t>
            </w:r>
            <w:proofErr w:type="gramEnd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i):</w:t>
            </w:r>
          </w:p>
          <w:p w:rsidR="00987EEF" w:rsidRDefault="00987EEF" w:rsidP="0051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987EEF" w:rsidRPr="00C02A67" w:rsidRDefault="00987EEF" w:rsidP="00514A7B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02A6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1.) Ajánlattevő neve: TIM-BAUMONT Kft.</w:t>
            </w:r>
          </w:p>
          <w:p w:rsidR="00987EEF" w:rsidRPr="00C02A67" w:rsidRDefault="00987EEF" w:rsidP="00514A7B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02A6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C02A67">
              <w:rPr>
                <w:b/>
              </w:rPr>
              <w:t xml:space="preserve"> </w:t>
            </w:r>
            <w:r w:rsidRPr="00C02A6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Ajánlattevő székhelye: 1139 Budapest, </w:t>
            </w:r>
            <w:proofErr w:type="spellStart"/>
            <w:r w:rsidRPr="00C02A6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Frangepán</w:t>
            </w:r>
            <w:proofErr w:type="spellEnd"/>
            <w:r w:rsidRPr="00C02A6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u 3.</w:t>
            </w:r>
          </w:p>
          <w:p w:rsidR="00987EEF" w:rsidRPr="00C02A67" w:rsidRDefault="00987EEF" w:rsidP="00514A7B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02A6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Adószáma: 14181326-2-41</w:t>
            </w:r>
          </w:p>
          <w:p w:rsidR="00987EEF" w:rsidRPr="00C02A67" w:rsidRDefault="00987EEF" w:rsidP="00514A7B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987EEF" w:rsidRPr="00C02A67" w:rsidRDefault="00987EEF" w:rsidP="00514A7B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02A6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Az ajánlat főbb számszerűsíthető adatai: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2091"/>
            </w:tblGrid>
            <w:tr w:rsidR="00987EEF" w:rsidRPr="00C02A67" w:rsidTr="00514A7B">
              <w:tc>
                <w:tcPr>
                  <w:tcW w:w="6628" w:type="dxa"/>
                  <w:shd w:val="clear" w:color="auto" w:fill="auto"/>
                </w:tcPr>
                <w:p w:rsidR="00987EEF" w:rsidRPr="00C02A67" w:rsidRDefault="00987EEF" w:rsidP="00514A7B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C02A67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C02A67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Szumma</w:t>
                  </w:r>
                  <w:proofErr w:type="spellEnd"/>
                  <w:r w:rsidRPr="00C02A67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vállalási ár (tartalékkeret nélkül számított nettó HUF)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987EEF" w:rsidRPr="00C02A67" w:rsidRDefault="00987EEF" w:rsidP="00514A7B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C02A67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nettó </w:t>
                  </w:r>
                  <w:r w:rsidR="00514A7B" w:rsidRPr="00C02A67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9.948.787</w:t>
                  </w:r>
                  <w:r w:rsidRPr="00C02A67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- HUF</w:t>
                  </w:r>
                </w:p>
              </w:tc>
            </w:tr>
            <w:tr w:rsidR="00987EEF" w:rsidRPr="00C02A67" w:rsidTr="00514A7B">
              <w:tc>
                <w:tcPr>
                  <w:tcW w:w="6628" w:type="dxa"/>
                  <w:shd w:val="clear" w:color="auto" w:fill="auto"/>
                </w:tcPr>
                <w:p w:rsidR="00987EEF" w:rsidRPr="00C02A67" w:rsidRDefault="00987EEF" w:rsidP="00514A7B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C02A67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2. Jótállás időtartama (hónap, min. 36 hónap – </w:t>
                  </w:r>
                  <w:proofErr w:type="spellStart"/>
                  <w:r w:rsidRPr="00C02A67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C02A67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. 60 hónap) 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987EEF" w:rsidRPr="00C02A67" w:rsidRDefault="00987EEF" w:rsidP="00514A7B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C02A67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48 hónap</w:t>
                  </w:r>
                </w:p>
              </w:tc>
            </w:tr>
            <w:tr w:rsidR="00987EEF" w:rsidRPr="00C02A67" w:rsidTr="00514A7B">
              <w:tc>
                <w:tcPr>
                  <w:tcW w:w="6628" w:type="dxa"/>
                  <w:shd w:val="clear" w:color="auto" w:fill="auto"/>
                </w:tcPr>
                <w:p w:rsidR="00987EEF" w:rsidRPr="00C02A67" w:rsidRDefault="00987EEF" w:rsidP="00514A7B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C02A67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3. Nap késedelmi kötbér mértéke (%/nap, mely az ÁFA nélkül számított összesített vállalkozói díj min. 0,5 %-a </w:t>
                  </w:r>
                  <w:proofErr w:type="spellStart"/>
                  <w:r w:rsidRPr="00C02A67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C02A67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. 1,5 %/nap)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987EEF" w:rsidRPr="00C02A67" w:rsidRDefault="00987EEF" w:rsidP="00514A7B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C02A67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1,5 %/nap</w:t>
                  </w:r>
                </w:p>
              </w:tc>
            </w:tr>
          </w:tbl>
          <w:p w:rsidR="00987EEF" w:rsidRPr="00C02A67" w:rsidRDefault="00987EEF" w:rsidP="00514A7B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987EEF" w:rsidRDefault="00987EEF" w:rsidP="0051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02A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Ajánlattevők Ajánlata maradéktalanul megfelel az ajánlattételi felhívásban, a közbeszerzési dokumentumokban, valamint a jogszabályokban meghatározott feltételeknek.</w:t>
            </w:r>
          </w:p>
          <w:p w:rsidR="00987EEF" w:rsidRDefault="00987EEF" w:rsidP="0051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987EEF" w:rsidRPr="00C87C97" w:rsidRDefault="00987EEF" w:rsidP="00514A7B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2.) </w:t>
            </w:r>
            <w:r w:rsidRPr="00C87C9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Ajánlattevő neve: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Tirotherm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Kereskedelmi és Szolgáltató Kft.</w:t>
            </w:r>
          </w:p>
          <w:p w:rsidR="00987EEF" w:rsidRPr="000B49A7" w:rsidRDefault="00987EEF" w:rsidP="00514A7B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0B49A7">
              <w:rPr>
                <w:b/>
              </w:rPr>
              <w:t xml:space="preserve"> 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Ajánlattevő székhelye: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1147 Budapest,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Gervay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utca 100/b.</w:t>
            </w:r>
          </w:p>
          <w:p w:rsidR="00987EEF" w:rsidRPr="0025542B" w:rsidRDefault="00987EEF" w:rsidP="00514A7B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Adószám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a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11819637-2-42</w:t>
            </w:r>
          </w:p>
          <w:p w:rsidR="00987EEF" w:rsidRDefault="00987EEF" w:rsidP="00514A7B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987EEF" w:rsidRPr="00161E1A" w:rsidRDefault="00987EEF" w:rsidP="00514A7B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339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Az ajánlat főbb számszerűsíthető adatai: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2091"/>
            </w:tblGrid>
            <w:tr w:rsidR="00987EEF" w:rsidRPr="00733395" w:rsidTr="00514A7B">
              <w:tc>
                <w:tcPr>
                  <w:tcW w:w="6628" w:type="dxa"/>
                  <w:shd w:val="clear" w:color="auto" w:fill="auto"/>
                </w:tcPr>
                <w:p w:rsidR="00987EEF" w:rsidRPr="00733395" w:rsidRDefault="00987EEF" w:rsidP="00514A7B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1.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Szumma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vállalási ár (tartalékkeret nélkül számított nettó HUF)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987EEF" w:rsidRPr="00733395" w:rsidRDefault="00987EEF" w:rsidP="00514A7B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nettó </w:t>
                  </w:r>
                  <w:r w:rsidR="00514A7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10.995.731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- HUF</w:t>
                  </w:r>
                </w:p>
              </w:tc>
            </w:tr>
            <w:tr w:rsidR="00987EEF" w:rsidRPr="00733395" w:rsidTr="00514A7B">
              <w:tc>
                <w:tcPr>
                  <w:tcW w:w="6628" w:type="dxa"/>
                  <w:shd w:val="clear" w:color="auto" w:fill="auto"/>
                </w:tcPr>
                <w:p w:rsidR="00987EEF" w:rsidRPr="00733395" w:rsidRDefault="00987EEF" w:rsidP="00514A7B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2. Jótállás időtartama (hónap, min. 36 hónap –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. 60 hónap) 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987EEF" w:rsidRPr="00733395" w:rsidRDefault="00987EEF" w:rsidP="00514A7B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60 hónap</w:t>
                  </w:r>
                </w:p>
              </w:tc>
            </w:tr>
            <w:tr w:rsidR="00987EEF" w:rsidRPr="00733395" w:rsidTr="00514A7B">
              <w:tc>
                <w:tcPr>
                  <w:tcW w:w="6628" w:type="dxa"/>
                  <w:shd w:val="clear" w:color="auto" w:fill="auto"/>
                </w:tcPr>
                <w:p w:rsidR="00987EEF" w:rsidRDefault="00987EEF" w:rsidP="00514A7B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3. Nap késedelmi kötbér mértéke (%/nap, mely az ÁFA nélkül számított összesített vállalkozói díj min. 0,5 %-a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. 1,5 %/nap)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987EEF" w:rsidRDefault="00987EEF" w:rsidP="00514A7B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1,5 %/nap</w:t>
                  </w:r>
                </w:p>
              </w:tc>
            </w:tr>
          </w:tbl>
          <w:p w:rsidR="00987EEF" w:rsidRDefault="00987EEF" w:rsidP="00514A7B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987EEF" w:rsidRPr="00543C1D" w:rsidRDefault="00987EEF" w:rsidP="0051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97CE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k</w:t>
            </w:r>
            <w:r w:rsidRPr="00997CE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Ajánlata maradéktalanul megfelel az ajánlattételi felhívásban, a közbeszerzési dokumentumokban, valamint a jogszabályokban meghatározott feltételeknek.</w:t>
            </w:r>
          </w:p>
        </w:tc>
      </w:tr>
      <w:tr w:rsidR="00987EEF" w:rsidRPr="00722BFF" w:rsidTr="00514A7B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7EEF" w:rsidRPr="00722BFF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V.2.3) Az ajánlatok értékelése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hu-HU"/>
              </w:rPr>
              <w:t>(Az alábbi táblázatban adja meg. A táblázatnak az ajánlattevő neve alatti osztott oszlop bal oldalára az adott ajánlatnak az adott részszempont szerinti tartalmi elemeire adott értékelési pontszámot, jobb oldalára pedig az értékelési pontszámnak a súlyszámmal kialakított szorzatát kell beírni.)</w:t>
            </w:r>
          </w:p>
        </w:tc>
      </w:tr>
      <w:tr w:rsidR="00987EEF" w:rsidRPr="00722BFF" w:rsidTr="00514A7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tbl>
            <w:tblPr>
              <w:tblW w:w="10139" w:type="dxa"/>
              <w:jc w:val="center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5"/>
              <w:gridCol w:w="1667"/>
              <w:gridCol w:w="1080"/>
              <w:gridCol w:w="1080"/>
              <w:gridCol w:w="1667"/>
              <w:gridCol w:w="1090"/>
              <w:gridCol w:w="1080"/>
            </w:tblGrid>
            <w:tr w:rsidR="00987EEF" w:rsidRPr="00743903" w:rsidTr="00514A7B">
              <w:trPr>
                <w:gridAfter w:val="1"/>
                <w:wAfter w:w="1080" w:type="dxa"/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2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987EEF" w:rsidRPr="00743903" w:rsidRDefault="00987EEF" w:rsidP="00514A7B">
                  <w:pPr>
                    <w:spacing w:after="0" w:line="32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2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987EEF" w:rsidRPr="00743903" w:rsidRDefault="00987EEF" w:rsidP="00514A7B">
                  <w:pPr>
                    <w:spacing w:after="0" w:line="32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Az ajánlattevő neve:</w:t>
                  </w:r>
                </w:p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Tirotherm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 xml:space="preserve"> Kereskedelmi és Szolgáltató Kft.</w:t>
                  </w:r>
                </w:p>
              </w:tc>
              <w:tc>
                <w:tcPr>
                  <w:tcW w:w="2757" w:type="dxa"/>
                  <w:gridSpan w:val="2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Az ajánlattevő neve:</w:t>
                  </w:r>
                </w:p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20"/>
                      <w:szCs w:val="20"/>
                      <w:lang w:eastAsia="hu-HU"/>
                    </w:rPr>
                  </w:pPr>
                  <w:r w:rsidRPr="00F46C7F"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TIM-BAUMONT K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ft.</w:t>
                  </w:r>
                </w:p>
              </w:tc>
            </w:tr>
            <w:tr w:rsidR="00987EEF" w:rsidRPr="00722BFF" w:rsidTr="00514A7B">
              <w:trPr>
                <w:jc w:val="center"/>
              </w:trPr>
              <w:tc>
                <w:tcPr>
                  <w:tcW w:w="2475" w:type="dxa"/>
                  <w:tcBorders>
                    <w:top w:val="single" w:sz="2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Az értékelés részszempontjai (adott esetben </w:t>
                  </w:r>
                  <w:proofErr w:type="spellStart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alszempontjai</w:t>
                  </w:r>
                  <w:proofErr w:type="spellEnd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 is)</w:t>
                  </w:r>
                </w:p>
              </w:tc>
              <w:tc>
                <w:tcPr>
                  <w:tcW w:w="1667" w:type="dxa"/>
                  <w:tcBorders>
                    <w:top w:val="single" w:sz="2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A részszempontok súlyszámai (adott esetben az </w:t>
                  </w:r>
                  <w:proofErr w:type="spellStart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alszempontok</w:t>
                  </w:r>
                  <w:proofErr w:type="spellEnd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 súlyszámai is)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Értékelési pontszám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Értékelési pontszám és súlyszám szorzata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A részszempontok súlyszámai (adott esetben az </w:t>
                  </w:r>
                  <w:proofErr w:type="spellStart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alszempontok</w:t>
                  </w:r>
                  <w:proofErr w:type="spellEnd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 súlyszámai is)</w:t>
                  </w: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Értékelési pontszám és súlyszám szorzata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Értékelési pontszám</w:t>
                  </w:r>
                </w:p>
              </w:tc>
            </w:tr>
            <w:tr w:rsidR="00987EEF" w:rsidRPr="00A81DC5" w:rsidTr="00514A7B">
              <w:trPr>
                <w:trHeight w:val="1179"/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87EEF" w:rsidRPr="00743903" w:rsidRDefault="00987EEF" w:rsidP="00514A7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color w:val="002060"/>
                      <w:sz w:val="20"/>
                      <w:szCs w:val="20"/>
                    </w:rPr>
                  </w:pPr>
                  <w:r w:rsidRPr="008C35D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8C35D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Szumma</w:t>
                  </w:r>
                  <w:proofErr w:type="spellEnd"/>
                  <w:r w:rsidRPr="008C35D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vállalási ár (tartalékkeret nélkül számított nettó HUF)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(70)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Pr="00743903" w:rsidRDefault="00987EEF" w:rsidP="00514A7B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987EEF" w:rsidRPr="00743903" w:rsidRDefault="00BC513C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90,6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987EEF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987EEF" w:rsidRDefault="00BC513C" w:rsidP="00514A7B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  <w:t>6342</w:t>
                  </w:r>
                </w:p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Default="00987EEF" w:rsidP="00514A7B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987EEF" w:rsidRDefault="00987EEF" w:rsidP="00514A7B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987EEF" w:rsidRDefault="00987EEF" w:rsidP="00514A7B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70</w:t>
                  </w:r>
                </w:p>
                <w:p w:rsidR="00987EEF" w:rsidRPr="00743903" w:rsidRDefault="00987EEF" w:rsidP="00514A7B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  <w:p w:rsidR="00987EEF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  <w:p w:rsidR="00987EEF" w:rsidRDefault="00BC513C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100</w:t>
                  </w:r>
                </w:p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987EEF" w:rsidRPr="00743903" w:rsidRDefault="00BC513C" w:rsidP="00514A7B">
                  <w:pPr>
                    <w:spacing w:after="0" w:line="328" w:lineRule="atLeast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7000</w:t>
                  </w:r>
                </w:p>
              </w:tc>
            </w:tr>
            <w:tr w:rsidR="00987EEF" w:rsidRPr="00A81DC5" w:rsidTr="00514A7B">
              <w:trPr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987EEF" w:rsidRDefault="00987EEF" w:rsidP="00514A7B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2. Jót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állás időtartama (hónap, min. 36</w:t>
                  </w:r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hónap - </w:t>
                  </w:r>
                  <w:proofErr w:type="spellStart"/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max</w:t>
                  </w:r>
                  <w:proofErr w:type="spellEnd"/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 60 hónap)</w:t>
                  </w:r>
                </w:p>
                <w:p w:rsidR="00987EEF" w:rsidRPr="00E423B3" w:rsidRDefault="00987EEF" w:rsidP="00514A7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(15)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Pr="00E423B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Pr="00E423B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Pr="00E423B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1500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Pr="00E423B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40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Default="00987EEF" w:rsidP="00514A7B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987EEF" w:rsidRPr="00743903" w:rsidRDefault="00987EEF" w:rsidP="00514A7B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600</w:t>
                  </w:r>
                </w:p>
              </w:tc>
            </w:tr>
            <w:tr w:rsidR="00987EEF" w:rsidRPr="00A81DC5" w:rsidTr="00514A7B">
              <w:trPr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987EEF" w:rsidRDefault="00987EEF" w:rsidP="00514A7B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2F1562">
                    <w:rPr>
                      <w:rFonts w:ascii="Times New Roman" w:hAnsi="Times New Roman"/>
                      <w:sz w:val="24"/>
                      <w:szCs w:val="24"/>
                    </w:rPr>
                    <w:t xml:space="preserve">. Napi késedelmi kötbér mértéke (%/nap, mely </w:t>
                  </w:r>
                  <w:r w:rsidRPr="00290B1B">
                    <w:rPr>
                      <w:rFonts w:ascii="Times New Roman" w:hAnsi="Times New Roman"/>
                      <w:sz w:val="24"/>
                      <w:szCs w:val="24"/>
                    </w:rPr>
                    <w:t>az ÁFA</w:t>
                  </w:r>
                  <w:r w:rsidRPr="002F156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nélkül számított összesített vállalkozói díj</w:t>
                  </w:r>
                  <w:r w:rsidRPr="00290B1B">
                    <w:rPr>
                      <w:rFonts w:ascii="Times New Roman" w:hAnsi="Times New Roman"/>
                      <w:sz w:val="24"/>
                      <w:szCs w:val="24"/>
                    </w:rPr>
                    <w:t xml:space="preserve"> min. 0,5%-</w:t>
                  </w:r>
                  <w:proofErr w:type="gramStart"/>
                  <w:r w:rsidRPr="00290B1B"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proofErr w:type="gramEnd"/>
                  <w:r w:rsidRPr="00290B1B">
                    <w:rPr>
                      <w:rFonts w:ascii="Times New Roman" w:hAnsi="Times New Roman"/>
                      <w:sz w:val="24"/>
                      <w:szCs w:val="24"/>
                    </w:rPr>
                    <w:t>, max.1,5</w:t>
                  </w:r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%-a</w:t>
                  </w:r>
                  <w:r w:rsidRPr="002F1562">
                    <w:rPr>
                      <w:rFonts w:ascii="Times New Roman" w:hAnsi="Times New Roman"/>
                      <w:sz w:val="24"/>
                      <w:szCs w:val="24"/>
                    </w:rPr>
                    <w:t>/nap)</w:t>
                  </w:r>
                </w:p>
                <w:p w:rsidR="00987EEF" w:rsidRPr="002F1562" w:rsidRDefault="00987EEF" w:rsidP="00514A7B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(15)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1500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Default="00987EEF" w:rsidP="00514A7B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987EEF" w:rsidRDefault="00987EEF" w:rsidP="00514A7B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1500</w:t>
                  </w:r>
                </w:p>
              </w:tc>
            </w:tr>
            <w:tr w:rsidR="00987EEF" w:rsidRPr="00A81DC5" w:rsidTr="00514A7B">
              <w:trPr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987EEF" w:rsidRPr="00743903" w:rsidRDefault="00987EEF" w:rsidP="00514A7B">
                  <w:pPr>
                    <w:spacing w:after="0" w:line="328" w:lineRule="atLeast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 súlyszámmal szorzott értékelési pontszámok összegei ajánlattevőnként: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987EEF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  <w:p w:rsidR="00987EEF" w:rsidRDefault="00BC513C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  <w:t>9342</w:t>
                  </w:r>
                </w:p>
                <w:p w:rsidR="00987EEF" w:rsidRPr="002D1742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987EEF" w:rsidRPr="000E1E95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  <w:p w:rsidR="00987EEF" w:rsidRPr="000E1E95" w:rsidRDefault="00BC513C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  <w:t>9100</w:t>
                  </w:r>
                </w:p>
              </w:tc>
            </w:tr>
          </w:tbl>
          <w:p w:rsidR="00987EEF" w:rsidRPr="00722BFF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</w:p>
        </w:tc>
      </w:tr>
      <w:tr w:rsidR="00987EEF" w:rsidRPr="00722BFF" w:rsidTr="00514A7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7EEF" w:rsidRPr="00722BFF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Adott esetben a részszempontokra adott pontszám szöveges értékelése:</w:t>
            </w:r>
          </w:p>
        </w:tc>
      </w:tr>
      <w:tr w:rsidR="00987EEF" w:rsidRPr="007678D2" w:rsidTr="00514A7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7EEF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V.2.4) Az ajánlatok értékelése során adható pontszám alsó és felső határa: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  <w:p w:rsidR="00987EEF" w:rsidRPr="007678D2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hu-HU"/>
              </w:rPr>
            </w:pPr>
            <w:r w:rsidRPr="005F6EAA">
              <w:rPr>
                <w:rFonts w:ascii="Times New Roman" w:eastAsia="Times New Roman" w:hAnsi="Times New Roman" w:cs="Times New Roman"/>
                <w:b/>
                <w:color w:val="002060"/>
                <w:position w:val="10"/>
                <w:sz w:val="24"/>
                <w:szCs w:val="24"/>
                <w:lang w:eastAsia="hu-HU"/>
              </w:rPr>
              <w:t>1-10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position w:val="10"/>
                <w:sz w:val="24"/>
                <w:szCs w:val="24"/>
                <w:lang w:eastAsia="hu-HU"/>
              </w:rPr>
              <w:t>0</w:t>
            </w:r>
          </w:p>
        </w:tc>
      </w:tr>
      <w:tr w:rsidR="00987EEF" w:rsidRPr="007B4568" w:rsidTr="00514A7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7EEF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V.2.5) Az ajánlatok értékelése során módszernek (módszereknek) az ismertetése, amellyel az ajánlatkérő megadta az ajánlatok részszempontok szerinti tartalmi elemeinek értékelése során a ponthatárok közötti pontszámot: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  <w:p w:rsidR="00987EEF" w:rsidRDefault="00987EEF" w:rsidP="00514A7B">
            <w:pPr>
              <w:pStyle w:val="Listaszerbekezds1"/>
              <w:spacing w:after="0" w:line="240" w:lineRule="auto"/>
              <w:ind w:left="0"/>
              <w:jc w:val="both"/>
              <w:rPr>
                <w:rStyle w:val="apple-style-span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987EEF" w:rsidRPr="0057170A" w:rsidRDefault="00987EEF" w:rsidP="00514A7B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2060"/>
              </w:rPr>
            </w:pPr>
            <w:r w:rsidRPr="0057170A">
              <w:rPr>
                <w:rFonts w:ascii="Times New Roman" w:hAnsi="Times New Roman"/>
                <w:b/>
                <w:color w:val="002060"/>
              </w:rPr>
              <w:t>A Kbt. 76. § (2) bekezdés c) pontja és a 322/2015 (X.30.) Korm. rendelet 24. § alapján a legjobb ár-érték arány.</w:t>
            </w:r>
          </w:p>
          <w:p w:rsidR="00987EEF" w:rsidRPr="0057170A" w:rsidRDefault="00987EEF" w:rsidP="00514A7B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</w:rPr>
            </w:pPr>
          </w:p>
          <w:p w:rsidR="00987EEF" w:rsidRPr="0057170A" w:rsidRDefault="00987EEF" w:rsidP="00514A7B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Az Ajánlatkérő bírálati szempontként az alábbi részszempontokat határozza meg:</w:t>
            </w:r>
          </w:p>
          <w:p w:rsidR="00987EEF" w:rsidRPr="0057170A" w:rsidRDefault="00987EEF" w:rsidP="00514A7B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tbl>
            <w:tblPr>
              <w:tblW w:w="0" w:type="auto"/>
              <w:tblInd w:w="6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91"/>
              <w:gridCol w:w="1389"/>
            </w:tblGrid>
            <w:tr w:rsidR="00987EEF" w:rsidRPr="0057170A" w:rsidTr="00514A7B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87EEF" w:rsidRPr="0057170A" w:rsidRDefault="00987EEF" w:rsidP="00514A7B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Az értékelés részszempontjai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87EEF" w:rsidRPr="0057170A" w:rsidRDefault="00987EEF" w:rsidP="00514A7B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Súlyszám</w:t>
                  </w:r>
                </w:p>
              </w:tc>
            </w:tr>
            <w:tr w:rsidR="00987EEF" w:rsidRPr="0057170A" w:rsidTr="00514A7B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1. </w:t>
                  </w:r>
                  <w:proofErr w:type="spellStart"/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Szumma</w:t>
                  </w:r>
                  <w:proofErr w:type="spellEnd"/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 vállalási ár (tartalékkeret nélkül számított nettó HUF)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87EEF" w:rsidRPr="0057170A" w:rsidRDefault="00987EEF" w:rsidP="00514A7B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70</w:t>
                  </w:r>
                </w:p>
              </w:tc>
            </w:tr>
            <w:tr w:rsidR="00987EEF" w:rsidRPr="0057170A" w:rsidTr="00514A7B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2. Jótállás időtartama (hónap, min. 36 hónap - </w:t>
                  </w:r>
                  <w:proofErr w:type="spellStart"/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max</w:t>
                  </w:r>
                  <w:proofErr w:type="spellEnd"/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. 60 hónap)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87EEF" w:rsidRPr="0057170A" w:rsidRDefault="00987EEF" w:rsidP="00514A7B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15</w:t>
                  </w:r>
                </w:p>
              </w:tc>
            </w:tr>
            <w:tr w:rsidR="00987EEF" w:rsidRPr="0057170A" w:rsidTr="00514A7B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3. Napi késedelmi kötbér mértéke (%/nap, mely az ÁFA nélkül számított összesített vállalkozói díj min. 0,5%-</w:t>
                  </w:r>
                  <w:proofErr w:type="gramStart"/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a</w:t>
                  </w:r>
                  <w:proofErr w:type="gramEnd"/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, max.1,5%-a/nap)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87EEF" w:rsidRPr="0057170A" w:rsidRDefault="00987EEF" w:rsidP="00514A7B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15</w:t>
                  </w:r>
                </w:p>
              </w:tc>
            </w:tr>
          </w:tbl>
          <w:p w:rsidR="00987EEF" w:rsidRPr="0057170A" w:rsidRDefault="00987EEF" w:rsidP="00514A7B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987EEF" w:rsidRPr="0057170A" w:rsidRDefault="00987EEF" w:rsidP="00514A7B">
            <w:pPr>
              <w:pStyle w:val="Listaszerbekezds"/>
              <w:ind w:left="0"/>
              <w:jc w:val="both"/>
              <w:rPr>
                <w:color w:val="002060"/>
              </w:rPr>
            </w:pPr>
          </w:p>
          <w:p w:rsidR="00987EEF" w:rsidRPr="0057170A" w:rsidRDefault="00987EEF" w:rsidP="00514A7B">
            <w:pPr>
              <w:pStyle w:val="Listaszerbekezds"/>
              <w:ind w:left="0"/>
              <w:jc w:val="both"/>
              <w:rPr>
                <w:color w:val="002060"/>
              </w:rPr>
            </w:pPr>
            <w:r w:rsidRPr="0057170A">
              <w:rPr>
                <w:color w:val="002060"/>
              </w:rPr>
              <w:t>Az adható pontszám valamennyi résszempont esetében: 1-100 pont.</w:t>
            </w:r>
          </w:p>
          <w:p w:rsidR="00987EEF" w:rsidRPr="0057170A" w:rsidRDefault="00987EEF" w:rsidP="00514A7B">
            <w:pPr>
              <w:pStyle w:val="Listaszerbekezds1"/>
              <w:ind w:left="0"/>
              <w:jc w:val="both"/>
              <w:outlineLvl w:val="0"/>
              <w:rPr>
                <w:rFonts w:ascii="Times New Roman" w:hAnsi="Times New Roman"/>
                <w:color w:val="002060"/>
              </w:rPr>
            </w:pPr>
          </w:p>
          <w:p w:rsidR="00987EEF" w:rsidRPr="00F953A3" w:rsidRDefault="00987EEF" w:rsidP="00514A7B">
            <w:pPr>
              <w:pStyle w:val="Listaszerbekezds1"/>
              <w:ind w:left="0"/>
              <w:jc w:val="both"/>
              <w:outlineLvl w:val="0"/>
              <w:rPr>
                <w:rFonts w:ascii="Times New Roman" w:hAnsi="Times New Roman"/>
                <w:b/>
                <w:color w:val="002060"/>
                <w:u w:val="single"/>
              </w:rPr>
            </w:pPr>
            <w:r w:rsidRPr="00F953A3">
              <w:rPr>
                <w:rFonts w:ascii="Times New Roman" w:hAnsi="Times New Roman"/>
                <w:b/>
                <w:color w:val="002060"/>
                <w:highlight w:val="lightGray"/>
                <w:u w:val="single"/>
              </w:rPr>
              <w:t>1.) Ajánlati ár /</w:t>
            </w:r>
            <w:proofErr w:type="spellStart"/>
            <w:r w:rsidRPr="00F953A3">
              <w:rPr>
                <w:rFonts w:ascii="Times New Roman" w:hAnsi="Times New Roman"/>
                <w:b/>
                <w:color w:val="002060"/>
                <w:highlight w:val="lightGray"/>
                <w:u w:val="single"/>
              </w:rPr>
              <w:t>Szumma</w:t>
            </w:r>
            <w:proofErr w:type="spellEnd"/>
            <w:r w:rsidRPr="00F953A3">
              <w:rPr>
                <w:rFonts w:ascii="Times New Roman" w:hAnsi="Times New Roman"/>
                <w:b/>
                <w:color w:val="002060"/>
                <w:highlight w:val="lightGray"/>
                <w:u w:val="single"/>
              </w:rPr>
              <w:t xml:space="preserve"> vállalási ár meghatározása</w:t>
            </w:r>
          </w:p>
          <w:p w:rsidR="00987EEF" w:rsidRPr="0057170A" w:rsidRDefault="00987EEF" w:rsidP="00514A7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</w:rPr>
            </w:pPr>
          </w:p>
          <w:p w:rsidR="00987EEF" w:rsidRPr="0057170A" w:rsidRDefault="00987EEF" w:rsidP="00514A7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Ajánlatkérő kéri, hogy az értékelési részszempont szerinti ajánlattevői árvállalást az ajánlattevő az Ajánlattételi felhívás figyelembevételével, a Közbeszerzési Dokumentációban található Szerződéstervezet és a Műszaki Leírásban előírt műszaki-szakmai követelményeknek megfelelően, az Ajánlatkérő által a Műszaki Leírásban rendelkezésre bocsátott Tételes költségvetés kitöltésével tegye meg.</w:t>
            </w:r>
          </w:p>
          <w:p w:rsidR="00987EEF" w:rsidRPr="0057170A" w:rsidRDefault="00987EEF" w:rsidP="00514A7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987EEF" w:rsidRPr="0057170A" w:rsidRDefault="00987EEF" w:rsidP="00514A7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Ajánlattevő feladata kiterjed a Közbeszerzési Dokumentáció Műszaki Leírásában meghatározott valamennyi feladatra, abban az esetben is, ha azt a Közbeszerzési Dokumentációban lévő Szerződés nem tartalmazza, illetve esetleges azon feladatokra is, amelyeket a Szerződés tartalmaz, azonban a Műszaki Leírás nem.</w:t>
            </w:r>
          </w:p>
          <w:p w:rsidR="00987EEF" w:rsidRPr="0057170A" w:rsidRDefault="00987EEF" w:rsidP="00514A7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987EEF" w:rsidRPr="0057170A" w:rsidRDefault="00987EEF" w:rsidP="00514A7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Ajánlattevő az ajánlat kidolgozásakor vegye figyelembe, hogy az ajánlati árnak teljes körűnek kell lennie, vagyis magában kell foglalni minden ajánlattevői kifizetési igényt.</w:t>
            </w:r>
          </w:p>
          <w:p w:rsidR="00987EEF" w:rsidRPr="0057170A" w:rsidRDefault="00987EEF" w:rsidP="00514A7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987EEF" w:rsidRPr="0057170A" w:rsidRDefault="00987EEF" w:rsidP="00514A7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Ajánlatkérő nem engedélyezi a költségvetési tételek beszámítással történő beárazását.</w:t>
            </w:r>
          </w:p>
          <w:p w:rsidR="00987EEF" w:rsidRPr="0057170A" w:rsidRDefault="00987EEF" w:rsidP="00514A7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Beszámítás alatt azt kell érteni, hogy valamely költségvetési tétel egy része vagy egésze egy</w:t>
            </w:r>
          </w:p>
          <w:p w:rsidR="00987EEF" w:rsidRPr="0057170A" w:rsidRDefault="00987EEF" w:rsidP="00514A7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másik költségvetési tétel árazásában kerül feltüntetésre, de nem értendő beszámításnak a rezsióradíjban kalkulálandó költségelemek rezsióradíjban történő figyelembe vétele, az anyagok, eszközök, gépek szállítási / anyagigazgatási / üzemeltetési / bérleti / finanszírozási / karbantartási költségeinek anyagoldalon történő figyelembe vétele. Nem kell beszámításnak értelmezni továbbá azt, ha a következő költségelemek általános költségként a rezsióradíjakban kerülnek figyelembe vételre – de csak abban az esetben, ha ezekre vonatkozó műszaki tartalmú költségvetési tétel nem szerepel a dokumentáció mellékletét képező árazatlan </w:t>
            </w:r>
            <w:proofErr w:type="gramStart"/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költségvetés(</w:t>
            </w:r>
            <w:proofErr w:type="spellStart"/>
            <w:proofErr w:type="gramEnd"/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ek</w:t>
            </w:r>
            <w:proofErr w:type="spellEnd"/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)</w:t>
            </w:r>
            <w:proofErr w:type="spellStart"/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ben</w:t>
            </w:r>
            <w:proofErr w:type="spellEnd"/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, például:</w:t>
            </w:r>
          </w:p>
          <w:p w:rsidR="00987EEF" w:rsidRPr="0057170A" w:rsidRDefault="00987EEF" w:rsidP="00514A7B">
            <w:pPr>
              <w:pStyle w:val="Listaszerbekezds1"/>
              <w:spacing w:line="240" w:lineRule="auto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- kalkulált árváltozások költsége,</w:t>
            </w:r>
          </w:p>
          <w:p w:rsidR="00987EEF" w:rsidRPr="0057170A" w:rsidRDefault="00987EEF" w:rsidP="00514A7B">
            <w:pPr>
              <w:pStyle w:val="Listaszerbekezds1"/>
              <w:spacing w:line="240" w:lineRule="auto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- finanszírozás, garanciák költségei költsége,</w:t>
            </w:r>
          </w:p>
          <w:p w:rsidR="00987EEF" w:rsidRPr="0057170A" w:rsidRDefault="00987EEF" w:rsidP="00514A7B">
            <w:pPr>
              <w:pStyle w:val="Listaszerbekezds1"/>
              <w:spacing w:line="240" w:lineRule="auto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- a szakmai ajánlati részben tett olyan vállalások költségei, melyek a tételes költségvetésben külön tételben nem szerepelnek, stb.</w:t>
            </w:r>
          </w:p>
          <w:p w:rsidR="00987EEF" w:rsidRPr="0057170A" w:rsidRDefault="00987EEF" w:rsidP="00514A7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987EEF" w:rsidRPr="0057170A" w:rsidRDefault="00987EEF" w:rsidP="00514A7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Ajánlatkérő kiegészítő tájékoztatás keretében előírhatja, hogy – esetlegesen – valamely költségelemet mely költségvetési tétel árazásában kell figyelembe venni, amely nem tekintendő beszámításnak).</w:t>
            </w:r>
          </w:p>
          <w:p w:rsidR="00987EEF" w:rsidRPr="0057170A" w:rsidRDefault="00987EEF" w:rsidP="00514A7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987EEF" w:rsidRPr="0057170A" w:rsidRDefault="00987EEF" w:rsidP="00514A7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Ajánlatkérő rögzíti, hogy a Kbt. 71.§ (8) bekezdés b) pontja alapján az átalánydíjas szerződés esetén az árazott költségvetés (részletes árajánlat) valamely tétele és egységára pótolható, módosítható, kiegészíthető vagy törölhető, amelynek változása a teljes ajánlati árat vagy annak értékelés alá eső részösszegét és az ajánlattevők között az értékeléskor kialakuló sorrendet nem befolyásolja.</w:t>
            </w:r>
          </w:p>
          <w:p w:rsidR="00987EEF" w:rsidRPr="0057170A" w:rsidRDefault="00987EEF" w:rsidP="00514A7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987EEF" w:rsidRPr="0057170A" w:rsidRDefault="00987EEF" w:rsidP="00514A7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Ajánlatkérő nem fogad el olyan ajánlatot, amelyik valamilyen ingyenes szolgáltatás vagy ajándék megajánlását tartalmazza. Szerződéskötés esetén Ajánlattevő ajánlatában található minden megajánlás a megkötésre kerülő Szerződés részéve válik.</w:t>
            </w:r>
          </w:p>
          <w:p w:rsidR="00987EEF" w:rsidRPr="0057170A" w:rsidRDefault="00987EEF" w:rsidP="00514A7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987EEF" w:rsidRPr="0057170A" w:rsidRDefault="00987EEF" w:rsidP="00514A7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Ebből következően minden olyan ajánlat érvénytelen, amelyik </w:t>
            </w:r>
            <w:proofErr w:type="gramStart"/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megajánlása(</w:t>
            </w:r>
            <w:proofErr w:type="gramEnd"/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i) vagy a megajánlások mértéke jogszabályba vagy a közbeszerzési eljárás feltételeibe ütközik, vagy nem teljesíti az Ajánlattételi felhívásban vagy a Közbeszerzési Dokumentációban meghatározott minimális feltételeket, minimális tartalmi követelményeket, kötelező előírásokat.</w:t>
            </w:r>
          </w:p>
          <w:p w:rsidR="00987EEF" w:rsidRPr="0057170A" w:rsidRDefault="00987EEF" w:rsidP="00514A7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Ajánlatkérő a kapcsolt kedvezményeket nem tudja értelmezni, ezért felkéri az Ajánlattevőt, hogy kizárólag az értékelési szempontok vonatkozásában adják meg az általuk adható legkedvezőbb feltételeket / vállalásokat.</w:t>
            </w:r>
          </w:p>
          <w:p w:rsidR="00987EEF" w:rsidRPr="0057170A" w:rsidRDefault="00987EEF" w:rsidP="00514A7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Ajánlatkérő az ajánlat ajánlati árra vonatkozó részszempontjára tett vállalások közül a legkedvezőbbnek a legalacsonyabb összegű ajánlati árat tekinti.</w:t>
            </w:r>
          </w:p>
          <w:p w:rsidR="00987EEF" w:rsidRPr="0057170A" w:rsidRDefault="00987EEF" w:rsidP="00514A7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987EEF" w:rsidRPr="0057170A" w:rsidRDefault="00987EEF" w:rsidP="00514A7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Az értékelés módszere az ajánlati ár részszempont tekintetében a fordított arányosítás.</w:t>
            </w:r>
          </w:p>
          <w:p w:rsidR="00987EEF" w:rsidRPr="0057170A" w:rsidRDefault="00987EEF" w:rsidP="00514A7B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 fordított arányosítás alkalmazásában a legkedvezőbb (az ajánlatkérő számára legelőnyösebb) megajánlás kapja a maximális 100 pontot, a további ajánlatok arányosan kevesebb pontot kapnak. </w:t>
            </w:r>
          </w:p>
          <w:p w:rsidR="00987EEF" w:rsidRPr="0057170A" w:rsidRDefault="00987EEF" w:rsidP="00514A7B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987EEF" w:rsidRPr="0057170A" w:rsidRDefault="00987EEF" w:rsidP="00514A7B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Az ajánlati ár esetében a legalacsonyabb érték a legkedvezőbb. Az ajánlati paraméter nagysága és a hozzá tartozó pontszám között fordított arányosság áll fenn.</w:t>
            </w:r>
          </w:p>
          <w:p w:rsidR="00987EEF" w:rsidRPr="0057170A" w:rsidRDefault="00987EEF" w:rsidP="00514A7B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987EEF" w:rsidRPr="0057170A" w:rsidRDefault="00987EEF" w:rsidP="00514A7B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 pontszámítás módszere:</w:t>
            </w:r>
          </w:p>
          <w:p w:rsidR="00987EEF" w:rsidRPr="0057170A" w:rsidRDefault="00987EEF" w:rsidP="00514A7B">
            <w:pPr>
              <w:ind w:left="77" w:right="-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P = </w:t>
            </w: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object w:dxaOrig="2445" w:dyaOrig="570">
                <v:shape id="_x0000_i1027" type="#_x0000_t75" style="width:122.25pt;height:28.5pt" o:ole="">
                  <v:imagedata r:id="rId8" o:title=""/>
                </v:shape>
                <o:OLEObject Type="Embed" ProgID="Equation.3" ShapeID="_x0000_i1027" DrawAspect="Content" ObjectID="_1588576266" r:id="rId11"/>
              </w:object>
            </w:r>
          </w:p>
          <w:p w:rsidR="00987EEF" w:rsidRPr="0057170A" w:rsidRDefault="00987EEF" w:rsidP="00514A7B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ahol</w:t>
            </w:r>
          </w:p>
          <w:p w:rsidR="00987EEF" w:rsidRPr="0057170A" w:rsidRDefault="00987EEF" w:rsidP="00514A7B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P </w:t>
            </w: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 xml:space="preserve">a vizsgált ajánlati elem adott szempontra vonatkozó pont </w:t>
            </w:r>
          </w:p>
          <w:p w:rsidR="00987EEF" w:rsidRPr="0057170A" w:rsidRDefault="00987EEF" w:rsidP="00514A7B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Pmax</w:t>
            </w:r>
            <w:proofErr w:type="spellEnd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pontskála felső határa (100)</w:t>
            </w:r>
          </w:p>
          <w:p w:rsidR="00987EEF" w:rsidRPr="0057170A" w:rsidRDefault="00987EEF" w:rsidP="00514A7B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Pmin</w:t>
            </w:r>
            <w:proofErr w:type="spellEnd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pontskála alsó határa (1)</w:t>
            </w:r>
          </w:p>
          <w:p w:rsidR="00987EEF" w:rsidRPr="0057170A" w:rsidRDefault="00987EEF" w:rsidP="00514A7B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Alegkedvezőbb</w:t>
            </w:r>
            <w:proofErr w:type="spellEnd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legelőnyösebb ajánlat tartalmi eleme (legalacsonyabb egységár)</w:t>
            </w:r>
          </w:p>
          <w:p w:rsidR="00987EEF" w:rsidRPr="0057170A" w:rsidRDefault="00987EEF" w:rsidP="00514A7B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Avizsgált</w:t>
            </w:r>
            <w:proofErr w:type="spellEnd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: </w:t>
            </w: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vizsgált ajánlat tartalmi eleme (egységára)</w:t>
            </w:r>
          </w:p>
          <w:p w:rsidR="00987EEF" w:rsidRDefault="00987EEF" w:rsidP="00514A7B">
            <w:pPr>
              <w:suppressAutoHyphens/>
              <w:spacing w:before="120" w:after="120"/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 pont számítása két </w:t>
            </w:r>
            <w:proofErr w:type="spellStart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tizedesjegyre</w:t>
            </w:r>
            <w:proofErr w:type="spellEnd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történő kerekítéssel kerül kiszámításra a matematikai kerekítés általános szabályai szerint (1-4-ig lefelé, 5-9-ig f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elfelé történik a kerekítés).  </w:t>
            </w:r>
          </w:p>
          <w:p w:rsidR="00987EEF" w:rsidRPr="0057170A" w:rsidRDefault="00987EEF" w:rsidP="00514A7B">
            <w:pPr>
              <w:suppressAutoHyphens/>
              <w:spacing w:before="120" w:after="120"/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987EEF" w:rsidRPr="00F953A3" w:rsidRDefault="00987EEF" w:rsidP="00514A7B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eastAsia="hu-HU"/>
              </w:rPr>
            </w:pPr>
            <w:r w:rsidRPr="00F953A3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 xml:space="preserve">2.)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Jótállás időt</w:t>
            </w:r>
            <w:r w:rsidRPr="00F953A3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 xml:space="preserve">artama (hónap, min. 36 hónap - </w:t>
            </w:r>
            <w:proofErr w:type="spellStart"/>
            <w:r w:rsidRPr="00F953A3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max</w:t>
            </w:r>
            <w:proofErr w:type="spellEnd"/>
            <w:r w:rsidRPr="00F953A3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. 60 hónap)</w:t>
            </w:r>
          </w:p>
          <w:p w:rsidR="00987EEF" w:rsidRPr="0057170A" w:rsidRDefault="00987EEF" w:rsidP="00514A7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</w:rPr>
            </w:pPr>
            <w:r w:rsidRPr="0057170A">
              <w:rPr>
                <w:rFonts w:ascii="Times New Roman" w:hAnsi="Times New Roman"/>
                <w:color w:val="002060"/>
              </w:rPr>
              <w:t xml:space="preserve">Jótállás </w:t>
            </w:r>
          </w:p>
          <w:p w:rsidR="00987EEF" w:rsidRPr="0057170A" w:rsidRDefault="00987EEF" w:rsidP="00514A7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Az ajánlattevőnek a vállalt jótállás időtartamát hónapokban kell megajánlani.</w:t>
            </w:r>
          </w:p>
          <w:p w:rsidR="00987EEF" w:rsidRPr="0057170A" w:rsidRDefault="00987EEF" w:rsidP="00514A7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 jótállás kötelezően vállalandó minimális időtartamának mértéke 36 hónap, ezért ha az </w:t>
            </w:r>
            <w:proofErr w:type="gramStart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ezen</w:t>
            </w:r>
            <w:proofErr w:type="gramEnd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részszempontra megajánlott jótállás ennél kevesebb, úgy Ajánlatkérő az ajánlatot érvénytelenné nyilvánítja.</w:t>
            </w:r>
          </w:p>
          <w:p w:rsidR="00987EEF" w:rsidRPr="0057170A" w:rsidRDefault="00987EEF" w:rsidP="00514A7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Ajánlatkérő a 60 hónapnál hosszabb vállalásokat is elfogadja, de többlet pontszámmal nem értékeli.</w:t>
            </w:r>
          </w:p>
          <w:p w:rsidR="00987EEF" w:rsidRPr="0057170A" w:rsidRDefault="00987EEF" w:rsidP="00514A7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Az értékelés alapját a megajánlott hónapok száma képezi azzal, hogy a 36 hónap időtartamú vállalás kapja a minimális 1 pontot, a 60 hónap vagy annál hosszabb időtartamú vállalás kapja a maximális 100 pontot.</w:t>
            </w:r>
          </w:p>
          <w:p w:rsidR="00987EEF" w:rsidRPr="007B4568" w:rsidRDefault="00987EEF" w:rsidP="00514A7B">
            <w:pPr>
              <w:tabs>
                <w:tab w:val="left" w:pos="6765"/>
              </w:tabs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hu-HU"/>
              </w:rPr>
            </w:pPr>
            <w:r w:rsidRPr="007B456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hu-HU"/>
              </w:rPr>
              <w:t>Az értékelés módszere: ponttáblázat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87EEF" w:rsidRPr="0057170A" w:rsidTr="00514A7B">
              <w:tc>
                <w:tcPr>
                  <w:tcW w:w="4531" w:type="dxa"/>
                  <w:shd w:val="clear" w:color="auto" w:fill="auto"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Jótállás 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Pontszám</w:t>
                  </w:r>
                </w:p>
              </w:tc>
            </w:tr>
            <w:tr w:rsidR="00987EEF" w:rsidRPr="0057170A" w:rsidTr="00514A7B">
              <w:tc>
                <w:tcPr>
                  <w:tcW w:w="4531" w:type="dxa"/>
                  <w:shd w:val="clear" w:color="auto" w:fill="auto"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36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 pont</w:t>
                  </w:r>
                </w:p>
              </w:tc>
            </w:tr>
            <w:tr w:rsidR="00987EEF" w:rsidRPr="0057170A" w:rsidTr="00514A7B">
              <w:tc>
                <w:tcPr>
                  <w:tcW w:w="4531" w:type="dxa"/>
                  <w:shd w:val="clear" w:color="auto" w:fill="auto"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42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20 pont</w:t>
                  </w:r>
                </w:p>
              </w:tc>
            </w:tr>
            <w:tr w:rsidR="00987EEF" w:rsidRPr="0057170A" w:rsidTr="00514A7B">
              <w:tc>
                <w:tcPr>
                  <w:tcW w:w="4531" w:type="dxa"/>
                  <w:shd w:val="clear" w:color="auto" w:fill="auto"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48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40 pont</w:t>
                  </w:r>
                </w:p>
              </w:tc>
            </w:tr>
            <w:tr w:rsidR="00987EEF" w:rsidRPr="0057170A" w:rsidTr="00514A7B">
              <w:tc>
                <w:tcPr>
                  <w:tcW w:w="4531" w:type="dxa"/>
                  <w:shd w:val="clear" w:color="auto" w:fill="auto"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52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60 pont</w:t>
                  </w:r>
                </w:p>
              </w:tc>
            </w:tr>
            <w:tr w:rsidR="00987EEF" w:rsidRPr="0057170A" w:rsidTr="00514A7B">
              <w:tc>
                <w:tcPr>
                  <w:tcW w:w="4531" w:type="dxa"/>
                  <w:shd w:val="clear" w:color="auto" w:fill="auto"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56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80 pont</w:t>
                  </w:r>
                </w:p>
              </w:tc>
            </w:tr>
            <w:tr w:rsidR="00987EEF" w:rsidRPr="0057170A" w:rsidTr="00514A7B">
              <w:tc>
                <w:tcPr>
                  <w:tcW w:w="4531" w:type="dxa"/>
                  <w:shd w:val="clear" w:color="auto" w:fill="auto"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60 hónap vagy afelett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100 pont</w:t>
                  </w:r>
                </w:p>
              </w:tc>
            </w:tr>
          </w:tbl>
          <w:p w:rsidR="00987EEF" w:rsidRPr="0057170A" w:rsidRDefault="00987EEF" w:rsidP="00514A7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987EEF" w:rsidRPr="0057170A" w:rsidRDefault="00987EEF" w:rsidP="00514A7B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Ezen részszempont körében Ajánlattevő csak a fenti ponttáblázatban megadott értékek közül választva teheti meg a megajánlását. Ellenkező esetben (pl. 26 hóna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p) az ajánlat érvénytelen lesz.</w:t>
            </w:r>
          </w:p>
          <w:p w:rsidR="00987EEF" w:rsidRPr="0057170A" w:rsidRDefault="00987EEF" w:rsidP="00514A7B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Ajánlatkérő kizárólag az egész számú megajánlást fogadja el, a törtszámú, illetve nem hónapban meghatározott, illetve az egyszerre több eltérő értéket (pl. 52-56 hónap) is tartalmazó megajánlást tartalmazó ajánlat az érvénytelenség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következményét vonja maga után.</w:t>
            </w: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</w:p>
          <w:p w:rsidR="00987EEF" w:rsidRPr="007B4568" w:rsidRDefault="00987EEF" w:rsidP="00514A7B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eastAsia="hu-HU"/>
              </w:rPr>
            </w:pPr>
            <w:r w:rsidRPr="007B4568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3.) Napi késedelmi kötbér mértéke (%/nap, mely az ÁFA nélkül számított összesített vállalkozói díj min. 0,5%-</w:t>
            </w:r>
            <w:proofErr w:type="gramStart"/>
            <w:r w:rsidRPr="007B4568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a</w:t>
            </w:r>
            <w:proofErr w:type="gramEnd"/>
            <w:r w:rsidRPr="007B4568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, max.1,5%-a/nap)</w:t>
            </w:r>
          </w:p>
          <w:p w:rsidR="00987EEF" w:rsidRPr="0057170A" w:rsidRDefault="00987EEF" w:rsidP="00514A7B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 Ptk. 6:186. § (1) bekezdése szerint a kötelezett pénz fizetésére kötelezheti magát arra az esetre, ha olyan okból, amelyért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felelős, megszegi a szerződést.</w:t>
            </w:r>
          </w:p>
          <w:p w:rsidR="00987EEF" w:rsidRPr="0057170A" w:rsidRDefault="00987EEF" w:rsidP="00514A7B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Késedelmi kötbér: késedelmes teljesítésnek minősül, amikor az Ajánlattevő a szerződéses kötelezettségének a teljesítési határidőre az Ajánlattevőnek felróható okból / okokból nem tesz eleget. A késedelmi kötbér alapja az ÁFA nélkül számított összesített vállalkozói díj. Napi mértéke bírálati részszempont (3. részszempont – min.0,5 %/nap; </w:t>
            </w:r>
            <w:proofErr w:type="spellStart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max</w:t>
            </w:r>
            <w:proofErr w:type="spellEnd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. 1,5%/nap), ekként a nyertes Ajánlattevő megajánlás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 alapján kerül meghatározásra.</w:t>
            </w:r>
          </w:p>
          <w:p w:rsidR="00987EEF" w:rsidRPr="0057170A" w:rsidRDefault="00987EEF" w:rsidP="00514A7B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 késedelmi kötbér összege maximum a szerződés szerinti, áfa nélkül számított ellenérték 25%-os mértékéig kerül felszámításra, ezt követően Ajánlatkérő jogosult a szerződéstől egyoldalú jognyilatkozattal elállni, illetve azt felmondani és a késedelmi kötbér helyett a meghi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úsulási kötbért érvényesíteni.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87EEF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Napi késedelmi kötbér: Késedelmi kötbér alapjának megajánlás szerinti %-os mértéke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Pontszám</w:t>
                  </w:r>
                </w:p>
              </w:tc>
            </w:tr>
            <w:tr w:rsidR="00987EEF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0,5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</w:t>
                  </w:r>
                </w:p>
              </w:tc>
            </w:tr>
            <w:tr w:rsidR="00987EEF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0,6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</w:t>
                  </w:r>
                </w:p>
              </w:tc>
            </w:tr>
            <w:tr w:rsidR="00987EEF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0,7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20</w:t>
                  </w:r>
                </w:p>
              </w:tc>
            </w:tr>
            <w:tr w:rsidR="00987EEF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0,8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30</w:t>
                  </w:r>
                </w:p>
              </w:tc>
            </w:tr>
            <w:tr w:rsidR="00987EEF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0,9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40</w:t>
                  </w:r>
                </w:p>
              </w:tc>
            </w:tr>
            <w:tr w:rsidR="00987EEF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50</w:t>
                  </w:r>
                </w:p>
              </w:tc>
            </w:tr>
            <w:tr w:rsidR="00987EEF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</w:t>
                  </w:r>
                  <w:proofErr w:type="spellStart"/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</w:t>
                  </w:r>
                  <w:proofErr w:type="spellEnd"/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60</w:t>
                  </w:r>
                </w:p>
              </w:tc>
            </w:tr>
            <w:tr w:rsidR="00987EEF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1,2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70</w:t>
                  </w:r>
                </w:p>
              </w:tc>
            </w:tr>
            <w:tr w:rsidR="00987EEF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1,3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80</w:t>
                  </w:r>
                </w:p>
              </w:tc>
            </w:tr>
            <w:tr w:rsidR="00987EEF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1,4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90</w:t>
                  </w:r>
                </w:p>
              </w:tc>
            </w:tr>
            <w:tr w:rsidR="00987EEF" w:rsidRPr="0057170A" w:rsidTr="00514A7B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1,5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EEF" w:rsidRPr="0057170A" w:rsidRDefault="00987EEF" w:rsidP="00514A7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100</w:t>
                  </w:r>
                </w:p>
              </w:tc>
            </w:tr>
          </w:tbl>
          <w:p w:rsidR="00987EEF" w:rsidRPr="0057170A" w:rsidRDefault="00987EEF" w:rsidP="00514A7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987EEF" w:rsidRPr="007B4568" w:rsidRDefault="00987EEF" w:rsidP="00514A7B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Ezen részszempont körében Ajánlattevő csak a fenti ponttáblázatban megadott értékek közül választva teheti meg a megajánlását. Ellenkező esetb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en az ajánlat érvénytelen lesz.</w:t>
            </w:r>
          </w:p>
        </w:tc>
      </w:tr>
      <w:tr w:rsidR="00987EEF" w:rsidRPr="0041027C" w:rsidTr="00514A7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7EEF" w:rsidRDefault="00987EEF" w:rsidP="0051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V.2.6) A nyertes ajánlattevő neve, címe,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adószáma, 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az ellenszolgáltatás összege és ajánlata kiválasztásának indokai:</w:t>
            </w:r>
          </w:p>
          <w:p w:rsidR="00987EEF" w:rsidRDefault="00987EEF" w:rsidP="0051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</w:p>
          <w:p w:rsidR="00987EEF" w:rsidRPr="00C87C97" w:rsidRDefault="00987EEF" w:rsidP="00514A7B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</w:t>
            </w:r>
            <w:r w:rsidRPr="00C87C9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Ajánlattevő neve: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Tirotherm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Kereskedelmi és Szolgáltató Kft.</w:t>
            </w:r>
          </w:p>
          <w:p w:rsidR="00987EEF" w:rsidRPr="000B49A7" w:rsidRDefault="00987EEF" w:rsidP="00514A7B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0B49A7">
              <w:rPr>
                <w:b/>
              </w:rPr>
              <w:t xml:space="preserve"> 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Ajánlattevő székhelye: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1147 Budapest,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Gervay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utca 100/b.</w:t>
            </w:r>
          </w:p>
          <w:p w:rsidR="00987EEF" w:rsidRPr="0025542B" w:rsidRDefault="00987EEF" w:rsidP="00514A7B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Adószám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a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11819637-2-42</w:t>
            </w:r>
          </w:p>
          <w:p w:rsidR="00987EEF" w:rsidRDefault="00987EEF" w:rsidP="00514A7B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FA04A6" w:rsidRDefault="00987EEF" w:rsidP="00514A7B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339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Az ajánlat főbb számszerűsíthető adatai: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2091"/>
            </w:tblGrid>
            <w:tr w:rsidR="00FA04A6" w:rsidRPr="00733395" w:rsidTr="008E2B63">
              <w:tc>
                <w:tcPr>
                  <w:tcW w:w="6628" w:type="dxa"/>
                  <w:shd w:val="clear" w:color="auto" w:fill="auto"/>
                </w:tcPr>
                <w:p w:rsidR="00FA04A6" w:rsidRPr="00733395" w:rsidRDefault="00FA04A6" w:rsidP="00FA04A6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1.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Szumma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vállalási ár (tartalékkeret nélkül számított nettó HUF)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FA04A6" w:rsidRPr="00733395" w:rsidRDefault="00FA04A6" w:rsidP="00FA04A6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nettó 10.995.731- HUF</w:t>
                  </w:r>
                </w:p>
              </w:tc>
            </w:tr>
            <w:tr w:rsidR="00FA04A6" w:rsidRPr="00733395" w:rsidTr="008E2B63">
              <w:tc>
                <w:tcPr>
                  <w:tcW w:w="6628" w:type="dxa"/>
                  <w:shd w:val="clear" w:color="auto" w:fill="auto"/>
                </w:tcPr>
                <w:p w:rsidR="00FA04A6" w:rsidRPr="00733395" w:rsidRDefault="00FA04A6" w:rsidP="00FA04A6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2. Jótállás időtartama (hónap, min. 36 hónap –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. 60 hónap) 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FA04A6" w:rsidRPr="00733395" w:rsidRDefault="00FA04A6" w:rsidP="00FA04A6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60 hónap</w:t>
                  </w:r>
                </w:p>
              </w:tc>
            </w:tr>
            <w:tr w:rsidR="00FA04A6" w:rsidRPr="00733395" w:rsidTr="008E2B63">
              <w:tc>
                <w:tcPr>
                  <w:tcW w:w="6628" w:type="dxa"/>
                  <w:shd w:val="clear" w:color="auto" w:fill="auto"/>
                </w:tcPr>
                <w:p w:rsidR="00FA04A6" w:rsidRDefault="00FA04A6" w:rsidP="00FA04A6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3. Nap késedelmi kötbér mértéke (%/nap, mely az ÁFA nélkül számított összesített vállalkozói díj min. 0,5 %-a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. 1,5 %/nap)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FA04A6" w:rsidRDefault="00FA04A6" w:rsidP="00FA04A6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1,5 %/nap</w:t>
                  </w:r>
                </w:p>
              </w:tc>
            </w:tr>
          </w:tbl>
          <w:p w:rsidR="00987EEF" w:rsidRDefault="00987EEF" w:rsidP="00514A7B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987EEF" w:rsidRDefault="00987EEF" w:rsidP="0051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97CE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k</w:t>
            </w:r>
            <w:r w:rsidRPr="00997CE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Ajánlata maradéktalanul megfelel az ajánlattételi felhívásban, a közbeszerzési dokumentumokban, valamint a jogszabályokban meghatározott feltételeknek.</w:t>
            </w:r>
          </w:p>
          <w:p w:rsidR="00987EEF" w:rsidRDefault="00987EEF" w:rsidP="0051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987EEF" w:rsidRPr="0041027C" w:rsidRDefault="00987EEF" w:rsidP="0051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 tette gazdaságilag a legelőnyösebb ajánlatot.</w:t>
            </w:r>
          </w:p>
        </w:tc>
      </w:tr>
      <w:tr w:rsidR="00987EEF" w:rsidRPr="00944A81" w:rsidTr="00514A7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7EEF" w:rsidRPr="00944A81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V.2.7) A nyertes ajánlatot követő legkedvezőbb ajánlatot tevő neve, címe,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adószáma,</w:t>
            </w:r>
            <w:r w:rsidR="00AC5E8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az ellenszolgáltatás összege és ajánlata kiválasztásának indokai: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-</w:t>
            </w:r>
          </w:p>
        </w:tc>
      </w:tr>
      <w:tr w:rsidR="00987EEF" w:rsidRPr="00C05A6F" w:rsidTr="00514A7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7EEF" w:rsidRPr="00C87C92" w:rsidRDefault="00987EEF" w:rsidP="0051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V.2.8)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Alvállalkozó(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igénybe vétele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 </w:t>
            </w:r>
            <w:r w:rsidRPr="00C05A6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o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igen </w:t>
            </w:r>
            <w:r w:rsidRPr="00C05A6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X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nem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br/>
              <w:t>A nyertes ajánlattevő ajánlatában a közbeszerzésnek az(ok) a része(i), amely(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nek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teljesítéséhez az ajánlattevő alvállalkozót kíván igénybe venni: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-</w:t>
            </w:r>
          </w:p>
          <w:p w:rsidR="00987EEF" w:rsidRPr="00C05A6F" w:rsidRDefault="00987EEF" w:rsidP="0051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 nyertes ajánlatot követő legkedvezőbb ajánlatot tevő ajánlatában a közbeszerzésnek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az(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ok) a része(i), amely(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nek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teljesítéséhez az ajánlattevő alvállalkozót kíván igénybe v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enni:-</w:t>
            </w:r>
          </w:p>
        </w:tc>
      </w:tr>
      <w:tr w:rsidR="00987EEF" w:rsidRPr="00C05A6F" w:rsidTr="00514A7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7EEF" w:rsidRDefault="00987EEF" w:rsidP="0051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V.2.9)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Alvállalkozó(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megnevezése, adószáma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:</w:t>
            </w:r>
          </w:p>
          <w:p w:rsidR="00987EEF" w:rsidRPr="00E67589" w:rsidRDefault="00987EEF" w:rsidP="00514A7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 nyertes ajánlattevő ajánlatában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-</w:t>
            </w:r>
          </w:p>
          <w:p w:rsidR="00987EEF" w:rsidRPr="00C05A6F" w:rsidRDefault="00987EEF" w:rsidP="0051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 nyertes ajánlatot követő legkedvezőbb ajánlatot tevő ajánlatában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-</w:t>
            </w:r>
          </w:p>
        </w:tc>
      </w:tr>
      <w:tr w:rsidR="00987EEF" w:rsidRPr="00C05A6F" w:rsidTr="00514A7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7EEF" w:rsidRPr="00C05A6F" w:rsidRDefault="00987EEF" w:rsidP="0051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V.2.10) Az alkalmasság igazolásában részt vevő szervezetek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  <w:p w:rsidR="00987EEF" w:rsidRPr="00CF6499" w:rsidRDefault="00987EEF" w:rsidP="00514A7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erőforrást nyújtó szervezet(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), adószáma és  az alkalmassági követelmény(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 megjelölése, amely(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) igazolása érdekében az ajánlattevő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ezen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szervezet(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)re (is) támaszkodik a nyertes ajánlattevő ajánlatában: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-</w:t>
            </w:r>
          </w:p>
          <w:p w:rsidR="00987EEF" w:rsidRPr="00C05A6F" w:rsidRDefault="00987EEF" w:rsidP="00514A7B">
            <w:pPr>
              <w:shd w:val="clear" w:color="auto" w:fill="FFFFFF"/>
              <w:spacing w:after="0" w:line="240" w:lineRule="auto"/>
              <w:jc w:val="both"/>
              <w:rPr>
                <w:color w:val="222222"/>
              </w:rPr>
            </w:pPr>
            <w:r w:rsidRPr="00C05A6F">
              <w:rPr>
                <w:color w:val="222222"/>
              </w:rPr>
              <w:t xml:space="preserve">Az 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erőforrást nyújtó szervezet(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), adószáma és az alkalmassági követelmény(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 megjelölése, amely(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) igazolása érdekében az ajánlattevő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ezen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szervezet(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)re (is) támaszkodik a nyertes ajánlatot követő legkedvezőbb ajánlatot tevő ajánlatában:</w:t>
            </w:r>
            <w:r>
              <w:rPr>
                <w:color w:val="222222"/>
              </w:rPr>
              <w:t xml:space="preserve"> -</w:t>
            </w:r>
          </w:p>
        </w:tc>
      </w:tr>
      <w:tr w:rsidR="00987EEF" w:rsidRPr="00CA38F3" w:rsidTr="00514A7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7EEF" w:rsidRPr="00CA38F3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A47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V.2.11) Az érvénytelen ajánlatot tevők</w:t>
            </w:r>
            <w:r w:rsidRPr="00CA47BC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érvénytelen ajánlatot tevők neve, címe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, adószáma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és az érvénytelenség indoka: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-</w:t>
            </w:r>
          </w:p>
        </w:tc>
      </w:tr>
      <w:tr w:rsidR="00987EEF" w:rsidRPr="00CA47BC" w:rsidTr="00514A7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7EEF" w:rsidRPr="00CA47BC" w:rsidRDefault="00987EEF" w:rsidP="0051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V.2.12</w:t>
            </w:r>
            <w:r w:rsidRPr="00CA47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Az összeférhetetlenségi helyzet elhárítása érdekében az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Ajánlattevő(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által tett intézkedések ismertetése:</w:t>
            </w:r>
            <w:r w:rsidRPr="00CA47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-</w:t>
            </w:r>
          </w:p>
        </w:tc>
      </w:tr>
      <w:tr w:rsidR="00BD296A" w:rsidRPr="00722BFF" w:rsidTr="00BD296A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C5E0B3" w:themeFill="accent6" w:themeFillTint="66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D296A" w:rsidRPr="00722BFF" w:rsidRDefault="00BD296A" w:rsidP="00BD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 szakasz: Az eljárás eredménye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1</w:t>
            </w:r>
          </w:p>
        </w:tc>
      </w:tr>
      <w:tr w:rsidR="00BD296A" w:rsidRPr="00722BFF" w:rsidTr="00BD296A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BDD6EE" w:themeFill="accent1" w:themeFillTint="66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D296A" w:rsidRPr="00722BFF" w:rsidRDefault="00BD296A" w:rsidP="006E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 szerződés száma: 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[</w:t>
            </w:r>
            <w:r w:rsidRPr="00FF0A9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] 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Rész száma: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4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] 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Elnevezés: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6E2B69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Vállalkozási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CD6487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szerződés</w:t>
            </w:r>
          </w:p>
        </w:tc>
      </w:tr>
      <w:tr w:rsidR="00BD296A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D296A" w:rsidRPr="00722BFF" w:rsidRDefault="00BD296A" w:rsidP="00BD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Az eljárás eredményes volt </w:t>
            </w:r>
            <w:r w:rsidRPr="003378C7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X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igen o nem</w:t>
            </w:r>
          </w:p>
        </w:tc>
      </w:tr>
      <w:tr w:rsidR="00BD296A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D296A" w:rsidRPr="00722BFF" w:rsidRDefault="00BD296A" w:rsidP="00BD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 Eredménytelen eljárással kapcsolatos információ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</w:tc>
      </w:tr>
      <w:tr w:rsidR="00BD296A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D296A" w:rsidRPr="00722BFF" w:rsidRDefault="00BD296A" w:rsidP="00BD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V.1.1) A befejezetlen eljárás oka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o A közbeszerzési eljárást eredménytelennek minősítették.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br/>
              <w:t>Az eredménytelenség indoka: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br/>
              <w:t>o A szerződés megkötését megtagadták</w:t>
            </w:r>
          </w:p>
        </w:tc>
      </w:tr>
      <w:tr w:rsidR="00BD296A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D296A" w:rsidRPr="00722BFF" w:rsidRDefault="00BD296A" w:rsidP="00BD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V.1.2) A befejezetlen eljárást követően indul-e új eljárás 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o igen o nem</w:t>
            </w:r>
          </w:p>
        </w:tc>
      </w:tr>
      <w:tr w:rsidR="00BD296A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D296A" w:rsidRPr="00CA47BC" w:rsidRDefault="00BD296A" w:rsidP="00BD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V.1.3) Az érvényes ajánlatot tevők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Ajánlattevők neve és címe alkalmasságuk indokolása és ajánlatuknak az értékelési szempont szerinti tartalmi </w:t>
            </w:r>
            <w:proofErr w:type="gramStart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eleme(</w:t>
            </w:r>
            <w:proofErr w:type="gramEnd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i):</w:t>
            </w:r>
          </w:p>
        </w:tc>
      </w:tr>
      <w:tr w:rsidR="00BD296A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D296A" w:rsidRPr="00722BFF" w:rsidRDefault="00BD296A" w:rsidP="00BD2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V.1.4) Az érvénytelen ajánlatot tevők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érvénytelen ajánlatot tevők neve, címe és az érvénytelenség indoka: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D296A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D296A" w:rsidRPr="00722BFF" w:rsidRDefault="00BD296A" w:rsidP="00BD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V.1.5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Az összeférhetetlenségi helyzet elhárítása érdekében az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Ajánlattevő(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által tett intézkedések ismertetése: -</w:t>
            </w:r>
          </w:p>
        </w:tc>
      </w:tr>
      <w:tr w:rsidR="00BD296A" w:rsidRPr="00722BFF" w:rsidTr="0035366D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C5E0B3" w:themeFill="accent6" w:themeFillTint="66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D296A" w:rsidRPr="00722BFF" w:rsidRDefault="00BD296A" w:rsidP="00BD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A759D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 Az eljárás eredménye</w:t>
            </w:r>
            <w:r w:rsidRPr="00A759D6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</w:tc>
      </w:tr>
      <w:tr w:rsidR="00BD296A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D296A" w:rsidRPr="00722BFF" w:rsidRDefault="00BD296A" w:rsidP="00BD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V.2.1) Ajánlatokra vonatkozó információk 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 beérkezett ajánlatok száma: [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2</w:t>
            </w:r>
            <w:r w:rsidRPr="0073339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CC14A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db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]</w:t>
            </w:r>
          </w:p>
        </w:tc>
      </w:tr>
      <w:tr w:rsidR="00BD296A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D296A" w:rsidRDefault="00BD296A" w:rsidP="00BD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V.2.2) </w:t>
            </w:r>
            <w:r w:rsidRPr="00CA47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Az érvényes ajánlatot tevők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 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Ajánlattevők neve, 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címe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és adószáma 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alkalmasságuk indokolása és ajánlatuknak az értékelési szempont szerinti tartalmi </w:t>
            </w:r>
            <w:proofErr w:type="gramStart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eleme(</w:t>
            </w:r>
            <w:proofErr w:type="gramEnd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i):</w:t>
            </w:r>
          </w:p>
          <w:p w:rsidR="00BD296A" w:rsidRDefault="00BD296A" w:rsidP="00BD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BD296A" w:rsidRPr="0035366D" w:rsidRDefault="00BD296A" w:rsidP="00BD296A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3536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1.) Ajánlattevő neve: TIM-BAUMONT Kft.</w:t>
            </w:r>
          </w:p>
          <w:p w:rsidR="00BD296A" w:rsidRPr="0035366D" w:rsidRDefault="00BD296A" w:rsidP="00BD296A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3536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35366D">
              <w:rPr>
                <w:b/>
              </w:rPr>
              <w:t xml:space="preserve"> </w:t>
            </w:r>
            <w:r w:rsidRPr="003536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Ajánlattevő székhelye: 1139 Budapest, </w:t>
            </w:r>
            <w:proofErr w:type="spellStart"/>
            <w:r w:rsidRPr="003536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Frangepán</w:t>
            </w:r>
            <w:proofErr w:type="spellEnd"/>
            <w:r w:rsidRPr="003536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u 3.</w:t>
            </w:r>
          </w:p>
          <w:p w:rsidR="00BD296A" w:rsidRPr="0035366D" w:rsidRDefault="00BD296A" w:rsidP="00BD296A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3536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Adószáma: 14181326-2-41</w:t>
            </w:r>
          </w:p>
          <w:p w:rsidR="00BD296A" w:rsidRPr="0035366D" w:rsidRDefault="00BD296A" w:rsidP="00BD29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BD296A" w:rsidRPr="0035366D" w:rsidRDefault="00BD296A" w:rsidP="00BD29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5366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Az ajánlat főbb számszerűsíthető adatai: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2091"/>
            </w:tblGrid>
            <w:tr w:rsidR="00BD296A" w:rsidRPr="0035366D" w:rsidTr="008E2B63">
              <w:tc>
                <w:tcPr>
                  <w:tcW w:w="6628" w:type="dxa"/>
                  <w:shd w:val="clear" w:color="auto" w:fill="auto"/>
                </w:tcPr>
                <w:p w:rsidR="00BD296A" w:rsidRPr="0035366D" w:rsidRDefault="00BD296A" w:rsidP="00BD296A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3536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3536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Szumma</w:t>
                  </w:r>
                  <w:proofErr w:type="spellEnd"/>
                  <w:r w:rsidRPr="003536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vállalási ár (tartalékkeret nélkül számított nettó HUF)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BD296A" w:rsidRPr="0035366D" w:rsidRDefault="00BD296A" w:rsidP="00AF673A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3536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nettó </w:t>
                  </w:r>
                  <w:r w:rsidR="00AF673A" w:rsidRPr="003536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14.461.527.</w:t>
                  </w:r>
                  <w:r w:rsidRPr="003536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- HUF</w:t>
                  </w:r>
                </w:p>
              </w:tc>
            </w:tr>
            <w:tr w:rsidR="00BD296A" w:rsidRPr="0035366D" w:rsidTr="008E2B63">
              <w:tc>
                <w:tcPr>
                  <w:tcW w:w="6628" w:type="dxa"/>
                  <w:shd w:val="clear" w:color="auto" w:fill="auto"/>
                </w:tcPr>
                <w:p w:rsidR="00BD296A" w:rsidRPr="0035366D" w:rsidRDefault="00BD296A" w:rsidP="00BD296A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3536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2. Jótállás időtartama (hónap, min. 36 hónap – </w:t>
                  </w:r>
                  <w:proofErr w:type="spellStart"/>
                  <w:r w:rsidRPr="003536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3536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. 60 hónap) 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BD296A" w:rsidRPr="0035366D" w:rsidRDefault="00BD296A" w:rsidP="00BD296A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3536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48 hónap</w:t>
                  </w:r>
                </w:p>
              </w:tc>
            </w:tr>
            <w:tr w:rsidR="00BD296A" w:rsidRPr="0035366D" w:rsidTr="008E2B63">
              <w:tc>
                <w:tcPr>
                  <w:tcW w:w="6628" w:type="dxa"/>
                  <w:shd w:val="clear" w:color="auto" w:fill="auto"/>
                </w:tcPr>
                <w:p w:rsidR="00BD296A" w:rsidRPr="0035366D" w:rsidRDefault="00BD296A" w:rsidP="00BD296A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3536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3. Nap késedelmi kötbér mértéke (%/nap, mely az ÁFA nélkül számított összesített vállalkozói díj min. 0,5 %-a </w:t>
                  </w:r>
                  <w:proofErr w:type="spellStart"/>
                  <w:r w:rsidRPr="003536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3536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. 1,5 %/nap)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BD296A" w:rsidRPr="0035366D" w:rsidRDefault="00BD296A" w:rsidP="00BD296A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3536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1,5 %/nap</w:t>
                  </w:r>
                </w:p>
              </w:tc>
            </w:tr>
          </w:tbl>
          <w:p w:rsidR="00BD296A" w:rsidRPr="0035366D" w:rsidRDefault="00BD296A" w:rsidP="00BD296A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BD296A" w:rsidRDefault="00BD296A" w:rsidP="00BD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35366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Ajánlattevők Ajánlata maradéktalanul megfelel az ajánlattételi felhívásban, a közbeszerzési dokumentumokban, valamint a jogszabályokban meghatározott feltételeknek.</w:t>
            </w:r>
          </w:p>
          <w:p w:rsidR="00BD296A" w:rsidRDefault="00BD296A" w:rsidP="00BD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BD296A" w:rsidRPr="00C87C97" w:rsidRDefault="00BD296A" w:rsidP="00BD296A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2.) </w:t>
            </w:r>
            <w:r w:rsidRPr="00C87C9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Ajánlattevő neve: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Tirotherm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Kereskedelmi és Szolgáltató Kft.</w:t>
            </w:r>
          </w:p>
          <w:p w:rsidR="00BD296A" w:rsidRPr="000B49A7" w:rsidRDefault="00BD296A" w:rsidP="00BD296A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0B49A7">
              <w:rPr>
                <w:b/>
              </w:rPr>
              <w:t xml:space="preserve"> 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Ajánlattevő székhelye: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1147 Budapest,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Gervay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utca 100/b.</w:t>
            </w:r>
          </w:p>
          <w:p w:rsidR="00BD296A" w:rsidRPr="0025542B" w:rsidRDefault="00BD296A" w:rsidP="00BD296A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Adószám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a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11819637-2-42</w:t>
            </w:r>
          </w:p>
          <w:p w:rsidR="00BD296A" w:rsidRDefault="00BD296A" w:rsidP="00BD29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BD296A" w:rsidRPr="00161E1A" w:rsidRDefault="00BD296A" w:rsidP="00BD29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339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Az ajánlat főbb számszerűsíthető adatai: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2091"/>
            </w:tblGrid>
            <w:tr w:rsidR="00BD296A" w:rsidRPr="00733395" w:rsidTr="008E2B63">
              <w:tc>
                <w:tcPr>
                  <w:tcW w:w="6628" w:type="dxa"/>
                  <w:shd w:val="clear" w:color="auto" w:fill="auto"/>
                </w:tcPr>
                <w:p w:rsidR="00BD296A" w:rsidRPr="00733395" w:rsidRDefault="00BD296A" w:rsidP="00BD296A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1.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Szumma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vállalási ár (tartalékkeret nélkül számított nettó HUF)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BD296A" w:rsidRPr="00733395" w:rsidRDefault="00BD296A" w:rsidP="00A83F60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nettó </w:t>
                  </w:r>
                  <w:r w:rsidR="00A83F60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14.096.572.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- HUF</w:t>
                  </w:r>
                </w:p>
              </w:tc>
            </w:tr>
            <w:tr w:rsidR="00BD296A" w:rsidRPr="00733395" w:rsidTr="008E2B63">
              <w:tc>
                <w:tcPr>
                  <w:tcW w:w="6628" w:type="dxa"/>
                  <w:shd w:val="clear" w:color="auto" w:fill="auto"/>
                </w:tcPr>
                <w:p w:rsidR="00BD296A" w:rsidRPr="00733395" w:rsidRDefault="00BD296A" w:rsidP="00BD296A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2. Jótállás időtartama (hónap, min. 36 hónap –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. 60 hónap) 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BD296A" w:rsidRPr="00733395" w:rsidRDefault="00BD296A" w:rsidP="00BD296A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60 hónap</w:t>
                  </w:r>
                </w:p>
              </w:tc>
            </w:tr>
            <w:tr w:rsidR="00BD296A" w:rsidRPr="00733395" w:rsidTr="008E2B63">
              <w:tc>
                <w:tcPr>
                  <w:tcW w:w="6628" w:type="dxa"/>
                  <w:shd w:val="clear" w:color="auto" w:fill="auto"/>
                </w:tcPr>
                <w:p w:rsidR="00BD296A" w:rsidRDefault="00BD296A" w:rsidP="00BD296A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3. Nap késedelmi kötbér mértéke (%/nap, mely az ÁFA nélkül számított összesített vállalkozói díj min. 0,5 %-a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. 1,5 %/nap)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BD296A" w:rsidRDefault="00BD296A" w:rsidP="00BD296A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1,5 %/nap</w:t>
                  </w:r>
                </w:p>
              </w:tc>
            </w:tr>
          </w:tbl>
          <w:p w:rsidR="00BD296A" w:rsidRDefault="00BD296A" w:rsidP="00BD296A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BD296A" w:rsidRPr="00543C1D" w:rsidRDefault="00BD296A" w:rsidP="00BD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97CE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k</w:t>
            </w:r>
            <w:r w:rsidRPr="00997CE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Ajánlata maradéktalanul megfelel az ajánlattételi felhívásban, a közbeszerzési dokumentumokban, valamint a jogszabályokban meghatározott feltételeknek.</w:t>
            </w:r>
          </w:p>
        </w:tc>
      </w:tr>
      <w:tr w:rsidR="00BD296A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D296A" w:rsidRPr="00722BFF" w:rsidRDefault="00BD296A" w:rsidP="00BD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V.2.3) Az ajánlatok értékelése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hu-HU"/>
              </w:rPr>
              <w:t>(Az alábbi táblázatban adja meg. A táblázatnak az ajánlattevő neve alatti osztott oszlop bal oldalára az adott ajánlatnak az adott részszempont szerinti tartalmi elemeire adott értékelési pontszámot, jobb oldalára pedig az értékelési pontszámnak a súlyszámmal kialakított szorzatát kell beírni.)</w:t>
            </w:r>
          </w:p>
        </w:tc>
      </w:tr>
      <w:tr w:rsidR="00BD296A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tbl>
            <w:tblPr>
              <w:tblW w:w="10139" w:type="dxa"/>
              <w:jc w:val="center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5"/>
              <w:gridCol w:w="1667"/>
              <w:gridCol w:w="1080"/>
              <w:gridCol w:w="1080"/>
              <w:gridCol w:w="1667"/>
              <w:gridCol w:w="1090"/>
              <w:gridCol w:w="1080"/>
            </w:tblGrid>
            <w:tr w:rsidR="00BD296A" w:rsidRPr="00743903" w:rsidTr="008E2B63">
              <w:trPr>
                <w:gridAfter w:val="1"/>
                <w:wAfter w:w="1080" w:type="dxa"/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2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D296A" w:rsidRPr="00743903" w:rsidRDefault="00BD296A" w:rsidP="00BD296A">
                  <w:pPr>
                    <w:spacing w:after="0" w:line="32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2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D296A" w:rsidRPr="00743903" w:rsidRDefault="00BD296A" w:rsidP="00BD296A">
                  <w:pPr>
                    <w:spacing w:after="0" w:line="32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BD296A" w:rsidRPr="00743903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Az ajánlattevő neve:</w:t>
                  </w:r>
                </w:p>
                <w:p w:rsidR="00BD296A" w:rsidRPr="00743903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Tirotherm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 xml:space="preserve"> Kereskedelmi és Szolgáltató Kft.</w:t>
                  </w:r>
                </w:p>
              </w:tc>
              <w:tc>
                <w:tcPr>
                  <w:tcW w:w="2757" w:type="dxa"/>
                  <w:gridSpan w:val="2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BD296A" w:rsidRPr="00743903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Az ajánlattevő neve:</w:t>
                  </w:r>
                </w:p>
                <w:p w:rsidR="00BD296A" w:rsidRPr="00743903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20"/>
                      <w:szCs w:val="20"/>
                      <w:lang w:eastAsia="hu-HU"/>
                    </w:rPr>
                  </w:pPr>
                  <w:r w:rsidRPr="00F46C7F"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TIM-BAUMONT K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ft.</w:t>
                  </w:r>
                </w:p>
              </w:tc>
            </w:tr>
            <w:tr w:rsidR="00BD296A" w:rsidRPr="00722BFF" w:rsidTr="008E2B63">
              <w:trPr>
                <w:jc w:val="center"/>
              </w:trPr>
              <w:tc>
                <w:tcPr>
                  <w:tcW w:w="2475" w:type="dxa"/>
                  <w:tcBorders>
                    <w:top w:val="single" w:sz="2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BD296A" w:rsidRPr="00743903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Az értékelés részszempontjai (adott esetben </w:t>
                  </w:r>
                  <w:proofErr w:type="spellStart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alszempontjai</w:t>
                  </w:r>
                  <w:proofErr w:type="spellEnd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 is)</w:t>
                  </w:r>
                </w:p>
              </w:tc>
              <w:tc>
                <w:tcPr>
                  <w:tcW w:w="1667" w:type="dxa"/>
                  <w:tcBorders>
                    <w:top w:val="single" w:sz="2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BD296A" w:rsidRPr="00743903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A részszempontok súlyszámai (adott esetben az </w:t>
                  </w:r>
                  <w:proofErr w:type="spellStart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alszempontok</w:t>
                  </w:r>
                  <w:proofErr w:type="spellEnd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 súlyszámai is)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BD296A" w:rsidRPr="00743903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Értékelési pontszám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BD296A" w:rsidRPr="00743903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Értékelési pontszám és súlyszám szorzata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BD296A" w:rsidRPr="00743903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A részszempontok súlyszámai (adott esetben az </w:t>
                  </w:r>
                  <w:proofErr w:type="spellStart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alszempontok</w:t>
                  </w:r>
                  <w:proofErr w:type="spellEnd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 súlyszámai is)</w:t>
                  </w: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BD296A" w:rsidRPr="00743903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Értékelési pontszám és súlyszám szorzata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BD296A" w:rsidRPr="00743903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Értékelési pontszám</w:t>
                  </w:r>
                </w:p>
              </w:tc>
            </w:tr>
            <w:tr w:rsidR="00BD296A" w:rsidRPr="00A81DC5" w:rsidTr="008E2B63">
              <w:trPr>
                <w:trHeight w:val="1179"/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BD296A" w:rsidRPr="00743903" w:rsidRDefault="00BD296A" w:rsidP="00BD296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color w:val="002060"/>
                      <w:sz w:val="20"/>
                      <w:szCs w:val="20"/>
                    </w:rPr>
                  </w:pPr>
                  <w:r w:rsidRPr="008C35D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8C35D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Szumma</w:t>
                  </w:r>
                  <w:proofErr w:type="spellEnd"/>
                  <w:r w:rsidRPr="008C35D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vállalási ár (tartalékkeret nélkül számított nettó HUF)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(70)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BD296A" w:rsidRPr="00743903" w:rsidRDefault="00BD296A" w:rsidP="00BD296A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BD296A" w:rsidRPr="00743903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BD296A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BD296A" w:rsidRPr="00743903" w:rsidRDefault="00D63A31" w:rsidP="00D63A3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BD296A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BD296A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BD296A" w:rsidRDefault="00D63A31" w:rsidP="00BD296A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  <w:t>7000</w:t>
                  </w:r>
                </w:p>
                <w:p w:rsidR="00BD296A" w:rsidRPr="00743903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BD296A" w:rsidRDefault="00BD296A" w:rsidP="00BD296A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BD296A" w:rsidRDefault="00BD296A" w:rsidP="00BD296A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BD296A" w:rsidRDefault="00BD296A" w:rsidP="00BD296A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70</w:t>
                  </w:r>
                </w:p>
                <w:p w:rsidR="00BD296A" w:rsidRPr="00743903" w:rsidRDefault="00BD296A" w:rsidP="00BD29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BD296A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  <w:p w:rsidR="00BD296A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  <w:p w:rsidR="00D63A31" w:rsidRDefault="00D63A31" w:rsidP="00D63A3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97,5</w:t>
                  </w:r>
                </w:p>
                <w:p w:rsidR="00BD296A" w:rsidRPr="00743903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BD296A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BD296A" w:rsidRPr="00743903" w:rsidRDefault="00D63A31" w:rsidP="00BD296A">
                  <w:pPr>
                    <w:spacing w:after="0" w:line="328" w:lineRule="atLeast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6825</w:t>
                  </w:r>
                </w:p>
              </w:tc>
            </w:tr>
            <w:tr w:rsidR="00BD296A" w:rsidRPr="00A81DC5" w:rsidTr="008E2B63">
              <w:trPr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D296A" w:rsidRDefault="00BD296A" w:rsidP="00BD296A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2. Jót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állás időtartama (hónap, min. 36</w:t>
                  </w:r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hónap - </w:t>
                  </w:r>
                  <w:proofErr w:type="spellStart"/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max</w:t>
                  </w:r>
                  <w:proofErr w:type="spellEnd"/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 60 hónap)</w:t>
                  </w:r>
                </w:p>
                <w:p w:rsidR="00BD296A" w:rsidRPr="00E423B3" w:rsidRDefault="00BD296A" w:rsidP="00BD296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(15)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BD296A" w:rsidRPr="00E423B3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BD296A" w:rsidRPr="00E423B3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BD296A" w:rsidRPr="00E423B3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1500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BD296A" w:rsidRPr="00E423B3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BD296A" w:rsidRPr="00743903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40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BD296A" w:rsidRDefault="00BD296A" w:rsidP="00BD296A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BD296A" w:rsidRPr="00743903" w:rsidRDefault="00BD296A" w:rsidP="00BD296A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600</w:t>
                  </w:r>
                </w:p>
              </w:tc>
            </w:tr>
            <w:tr w:rsidR="00BD296A" w:rsidRPr="00A81DC5" w:rsidTr="008E2B63">
              <w:trPr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BD296A" w:rsidRDefault="00BD296A" w:rsidP="00BD296A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2F1562">
                    <w:rPr>
                      <w:rFonts w:ascii="Times New Roman" w:hAnsi="Times New Roman"/>
                      <w:sz w:val="24"/>
                      <w:szCs w:val="24"/>
                    </w:rPr>
                    <w:t xml:space="preserve">. Napi késedelmi kötbér mértéke (%/nap, mely </w:t>
                  </w:r>
                  <w:r w:rsidRPr="00290B1B">
                    <w:rPr>
                      <w:rFonts w:ascii="Times New Roman" w:hAnsi="Times New Roman"/>
                      <w:sz w:val="24"/>
                      <w:szCs w:val="24"/>
                    </w:rPr>
                    <w:t>az ÁFA</w:t>
                  </w:r>
                  <w:r w:rsidRPr="002F156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nélkül számított összesített vállalkozói díj</w:t>
                  </w:r>
                  <w:r w:rsidRPr="00290B1B">
                    <w:rPr>
                      <w:rFonts w:ascii="Times New Roman" w:hAnsi="Times New Roman"/>
                      <w:sz w:val="24"/>
                      <w:szCs w:val="24"/>
                    </w:rPr>
                    <w:t xml:space="preserve"> min. 0,5%-</w:t>
                  </w:r>
                  <w:proofErr w:type="gramStart"/>
                  <w:r w:rsidRPr="00290B1B"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proofErr w:type="gramEnd"/>
                  <w:r w:rsidRPr="00290B1B">
                    <w:rPr>
                      <w:rFonts w:ascii="Times New Roman" w:hAnsi="Times New Roman"/>
                      <w:sz w:val="24"/>
                      <w:szCs w:val="24"/>
                    </w:rPr>
                    <w:t>, max.1,5</w:t>
                  </w:r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%-a</w:t>
                  </w:r>
                  <w:r w:rsidRPr="002F1562">
                    <w:rPr>
                      <w:rFonts w:ascii="Times New Roman" w:hAnsi="Times New Roman"/>
                      <w:sz w:val="24"/>
                      <w:szCs w:val="24"/>
                    </w:rPr>
                    <w:t>/nap)</w:t>
                  </w:r>
                </w:p>
                <w:p w:rsidR="00BD296A" w:rsidRPr="002F1562" w:rsidRDefault="00BD296A" w:rsidP="00BD296A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(15)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BD296A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BD296A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BD296A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1500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BD296A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BD296A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BD296A" w:rsidRDefault="00BD296A" w:rsidP="00BD296A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BD296A" w:rsidRDefault="00BD296A" w:rsidP="00BD296A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1500</w:t>
                  </w:r>
                </w:p>
              </w:tc>
            </w:tr>
            <w:tr w:rsidR="00BD296A" w:rsidRPr="00A81DC5" w:rsidTr="008E2B63">
              <w:trPr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BD296A" w:rsidRPr="00743903" w:rsidRDefault="00BD296A" w:rsidP="00BD296A">
                  <w:pPr>
                    <w:spacing w:after="0" w:line="328" w:lineRule="atLeast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 súlyszámmal szorzott értékelési pontszámok összegei ajánlattevőnként: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BD296A" w:rsidRPr="00743903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BD296A" w:rsidRPr="00743903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BD296A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  <w:p w:rsidR="00BD296A" w:rsidRDefault="00D63A31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  <w:t>10000</w:t>
                  </w:r>
                </w:p>
                <w:p w:rsidR="00BD296A" w:rsidRPr="002D1742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BD296A" w:rsidRPr="00743903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BD296A" w:rsidRPr="00743903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BD296A" w:rsidRPr="000E1E95" w:rsidRDefault="00BD296A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  <w:p w:rsidR="00BD296A" w:rsidRPr="000E1E95" w:rsidRDefault="00D63A31" w:rsidP="00BD296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  <w:t>8925</w:t>
                  </w:r>
                </w:p>
              </w:tc>
            </w:tr>
          </w:tbl>
          <w:p w:rsidR="00BD296A" w:rsidRPr="00722BFF" w:rsidRDefault="00BD296A" w:rsidP="00BD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</w:p>
        </w:tc>
      </w:tr>
      <w:tr w:rsidR="00BD296A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D296A" w:rsidRPr="00722BFF" w:rsidRDefault="00BD296A" w:rsidP="00BD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Adott esetben a részszempontokra adott pontszám szöveges értékelése:</w:t>
            </w:r>
          </w:p>
        </w:tc>
      </w:tr>
      <w:tr w:rsidR="00BD296A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D296A" w:rsidRDefault="00BD296A" w:rsidP="00BD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V.2.4) Az ajánlatok értékelése során adható pontszám alsó és felső határa: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  <w:p w:rsidR="00BD296A" w:rsidRPr="007678D2" w:rsidRDefault="00BD296A" w:rsidP="00BD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hu-HU"/>
              </w:rPr>
            </w:pPr>
            <w:r w:rsidRPr="005F6EAA">
              <w:rPr>
                <w:rFonts w:ascii="Times New Roman" w:eastAsia="Times New Roman" w:hAnsi="Times New Roman" w:cs="Times New Roman"/>
                <w:b/>
                <w:color w:val="002060"/>
                <w:position w:val="10"/>
                <w:sz w:val="24"/>
                <w:szCs w:val="24"/>
                <w:lang w:eastAsia="hu-HU"/>
              </w:rPr>
              <w:t>1-10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position w:val="10"/>
                <w:sz w:val="24"/>
                <w:szCs w:val="24"/>
                <w:lang w:eastAsia="hu-HU"/>
              </w:rPr>
              <w:t>0</w:t>
            </w:r>
          </w:p>
        </w:tc>
      </w:tr>
      <w:tr w:rsidR="00BD296A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D296A" w:rsidRDefault="00BD296A" w:rsidP="00BD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V.2.5) Az ajánlatok értékelése során módszernek (módszereknek) az ismertetése, amellyel az ajánlatkérő megadta az ajánlatok részszempontok szerinti tartalmi elemeinek értékelése során a ponthatárok közötti pontszámot: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  <w:p w:rsidR="00BD296A" w:rsidRDefault="00BD296A" w:rsidP="00BD296A">
            <w:pPr>
              <w:pStyle w:val="Listaszerbekezds1"/>
              <w:spacing w:after="0" w:line="240" w:lineRule="auto"/>
              <w:ind w:left="0"/>
              <w:jc w:val="both"/>
              <w:rPr>
                <w:rStyle w:val="apple-style-span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BD296A" w:rsidRPr="0057170A" w:rsidRDefault="00BD296A" w:rsidP="00BD296A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2060"/>
              </w:rPr>
            </w:pPr>
            <w:r w:rsidRPr="0057170A">
              <w:rPr>
                <w:rFonts w:ascii="Times New Roman" w:hAnsi="Times New Roman"/>
                <w:b/>
                <w:color w:val="002060"/>
              </w:rPr>
              <w:t>A Kbt. 76. § (2) bekezdés c) pontja és a 322/2015 (X.30.) Korm. rendelet 24. § alapján a legjobb ár-érték arány.</w:t>
            </w:r>
          </w:p>
          <w:p w:rsidR="00BD296A" w:rsidRPr="0057170A" w:rsidRDefault="00BD296A" w:rsidP="00BD296A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</w:rPr>
            </w:pPr>
          </w:p>
          <w:p w:rsidR="00BD296A" w:rsidRPr="0057170A" w:rsidRDefault="00BD296A" w:rsidP="00BD296A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Az Ajánlatkérő bírálati szempontként az alábbi részszempontokat határozza meg:</w:t>
            </w:r>
          </w:p>
          <w:p w:rsidR="00BD296A" w:rsidRPr="0057170A" w:rsidRDefault="00BD296A" w:rsidP="00BD296A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tbl>
            <w:tblPr>
              <w:tblW w:w="0" w:type="auto"/>
              <w:tblInd w:w="6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91"/>
              <w:gridCol w:w="1389"/>
            </w:tblGrid>
            <w:tr w:rsidR="00BD296A" w:rsidRPr="0057170A" w:rsidTr="008E2B63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D296A" w:rsidRPr="0057170A" w:rsidRDefault="00BD296A" w:rsidP="00BD29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Az értékelés részszempontjai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D296A" w:rsidRPr="0057170A" w:rsidRDefault="00BD296A" w:rsidP="00BD29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Súlyszám</w:t>
                  </w:r>
                </w:p>
              </w:tc>
            </w:tr>
            <w:tr w:rsidR="00BD296A" w:rsidRPr="0057170A" w:rsidTr="008E2B63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1. </w:t>
                  </w:r>
                  <w:proofErr w:type="spellStart"/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Szumma</w:t>
                  </w:r>
                  <w:proofErr w:type="spellEnd"/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 vállalási ár (tartalékkeret nélkül számított nettó HUF)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D296A" w:rsidRPr="0057170A" w:rsidRDefault="00BD296A" w:rsidP="00BD29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70</w:t>
                  </w:r>
                </w:p>
              </w:tc>
            </w:tr>
            <w:tr w:rsidR="00BD296A" w:rsidRPr="0057170A" w:rsidTr="008E2B63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2. Jótállás időtartama (hónap, min. 36 hónap - </w:t>
                  </w:r>
                  <w:proofErr w:type="spellStart"/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max</w:t>
                  </w:r>
                  <w:proofErr w:type="spellEnd"/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. 60 hónap)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D296A" w:rsidRPr="0057170A" w:rsidRDefault="00BD296A" w:rsidP="00BD29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15</w:t>
                  </w:r>
                </w:p>
              </w:tc>
            </w:tr>
            <w:tr w:rsidR="00BD296A" w:rsidRPr="0057170A" w:rsidTr="008E2B63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3. Napi késedelmi kötbér mértéke (%/nap, mely az ÁFA nélkül számított összesített vállalkozói díj min. 0,5%-</w:t>
                  </w:r>
                  <w:proofErr w:type="gramStart"/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a</w:t>
                  </w:r>
                  <w:proofErr w:type="gramEnd"/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, max.1,5%-a/nap)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D296A" w:rsidRPr="0057170A" w:rsidRDefault="00BD296A" w:rsidP="00BD29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15</w:t>
                  </w:r>
                </w:p>
              </w:tc>
            </w:tr>
          </w:tbl>
          <w:p w:rsidR="00BD296A" w:rsidRPr="0057170A" w:rsidRDefault="00BD296A" w:rsidP="00BD296A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BD296A" w:rsidRPr="0057170A" w:rsidRDefault="00BD296A" w:rsidP="00BD296A">
            <w:pPr>
              <w:pStyle w:val="Listaszerbekezds"/>
              <w:ind w:left="0"/>
              <w:jc w:val="both"/>
              <w:rPr>
                <w:color w:val="002060"/>
              </w:rPr>
            </w:pPr>
          </w:p>
          <w:p w:rsidR="00BD296A" w:rsidRPr="0057170A" w:rsidRDefault="00BD296A" w:rsidP="00BD296A">
            <w:pPr>
              <w:pStyle w:val="Listaszerbekezds"/>
              <w:ind w:left="0"/>
              <w:jc w:val="both"/>
              <w:rPr>
                <w:color w:val="002060"/>
              </w:rPr>
            </w:pPr>
            <w:r w:rsidRPr="0057170A">
              <w:rPr>
                <w:color w:val="002060"/>
              </w:rPr>
              <w:t>Az adható pontszám valamennyi résszempont esetében: 1-100 pont.</w:t>
            </w:r>
          </w:p>
          <w:p w:rsidR="00BD296A" w:rsidRPr="0057170A" w:rsidRDefault="00BD296A" w:rsidP="00BD296A">
            <w:pPr>
              <w:pStyle w:val="Listaszerbekezds1"/>
              <w:ind w:left="0"/>
              <w:jc w:val="both"/>
              <w:outlineLvl w:val="0"/>
              <w:rPr>
                <w:rFonts w:ascii="Times New Roman" w:hAnsi="Times New Roman"/>
                <w:color w:val="002060"/>
              </w:rPr>
            </w:pPr>
          </w:p>
          <w:p w:rsidR="00BD296A" w:rsidRPr="00F953A3" w:rsidRDefault="00BD296A" w:rsidP="00BD296A">
            <w:pPr>
              <w:pStyle w:val="Listaszerbekezds1"/>
              <w:ind w:left="0"/>
              <w:jc w:val="both"/>
              <w:outlineLvl w:val="0"/>
              <w:rPr>
                <w:rFonts w:ascii="Times New Roman" w:hAnsi="Times New Roman"/>
                <w:b/>
                <w:color w:val="002060"/>
                <w:u w:val="single"/>
              </w:rPr>
            </w:pPr>
            <w:r w:rsidRPr="00F953A3">
              <w:rPr>
                <w:rFonts w:ascii="Times New Roman" w:hAnsi="Times New Roman"/>
                <w:b/>
                <w:color w:val="002060"/>
                <w:highlight w:val="lightGray"/>
                <w:u w:val="single"/>
              </w:rPr>
              <w:t>1.) Ajánlati ár /</w:t>
            </w:r>
            <w:proofErr w:type="spellStart"/>
            <w:r w:rsidRPr="00F953A3">
              <w:rPr>
                <w:rFonts w:ascii="Times New Roman" w:hAnsi="Times New Roman"/>
                <w:b/>
                <w:color w:val="002060"/>
                <w:highlight w:val="lightGray"/>
                <w:u w:val="single"/>
              </w:rPr>
              <w:t>Szumma</w:t>
            </w:r>
            <w:proofErr w:type="spellEnd"/>
            <w:r w:rsidRPr="00F953A3">
              <w:rPr>
                <w:rFonts w:ascii="Times New Roman" w:hAnsi="Times New Roman"/>
                <w:b/>
                <w:color w:val="002060"/>
                <w:highlight w:val="lightGray"/>
                <w:u w:val="single"/>
              </w:rPr>
              <w:t xml:space="preserve"> vállalási ár meghatározása</w:t>
            </w:r>
          </w:p>
          <w:p w:rsidR="00BD296A" w:rsidRPr="0057170A" w:rsidRDefault="00BD296A" w:rsidP="00BD296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</w:rPr>
            </w:pPr>
          </w:p>
          <w:p w:rsidR="00BD296A" w:rsidRPr="0057170A" w:rsidRDefault="00BD296A" w:rsidP="00BD296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Ajánlatkérő kéri, hogy az értékelési részszempont szerinti ajánlattevői árvállalást az ajánlattevő az Ajánlattételi felhívás figyelembevételével, a Közbeszerzési Dokumentációban található Szerződéstervezet és a Műszaki Leírásban előírt műszaki-szakmai követelményeknek megfelelően, az Ajánlatkérő által a Műszaki Leírásban rendelkezésre bocsátott Tételes költségvetés kitöltésével tegye meg.</w:t>
            </w:r>
          </w:p>
          <w:p w:rsidR="00BD296A" w:rsidRPr="0057170A" w:rsidRDefault="00BD296A" w:rsidP="00BD296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BD296A" w:rsidRPr="0057170A" w:rsidRDefault="00BD296A" w:rsidP="00BD296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Ajánlattevő feladata kiterjed a Közbeszerzési Dokumentáció Műszaki Leírásában meghatározott valamennyi feladatra, abban az esetben is, ha azt a Közbeszerzési Dokumentációban lévő Szerződés nem tartalmazza, illetve esetleges azon feladatokra is, amelyeket a Szerződés tartalmaz, azonban a Műszaki Leírás nem.</w:t>
            </w:r>
          </w:p>
          <w:p w:rsidR="00BD296A" w:rsidRPr="0057170A" w:rsidRDefault="00BD296A" w:rsidP="00BD296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BD296A" w:rsidRPr="0057170A" w:rsidRDefault="00BD296A" w:rsidP="00BD296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Ajánlattevő az ajánlat kidolgozásakor vegye figyelembe, hogy az ajánlati árnak teljes körűnek kell lennie, vagyis magában kell foglalni minden ajánlattevői kifizetési igényt.</w:t>
            </w:r>
          </w:p>
          <w:p w:rsidR="00BD296A" w:rsidRPr="0057170A" w:rsidRDefault="00BD296A" w:rsidP="00BD296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BD296A" w:rsidRPr="0057170A" w:rsidRDefault="00BD296A" w:rsidP="00BD296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Ajánlatkérő nem engedélyezi a költségvetési tételek beszámítással történő beárazását.</w:t>
            </w:r>
          </w:p>
          <w:p w:rsidR="00BD296A" w:rsidRPr="0057170A" w:rsidRDefault="00BD296A" w:rsidP="00BD296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Beszámítás alatt azt kell érteni, hogy valamely költségvetési tétel egy része vagy egésze egy</w:t>
            </w:r>
          </w:p>
          <w:p w:rsidR="00BD296A" w:rsidRPr="0057170A" w:rsidRDefault="00BD296A" w:rsidP="00BD296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másik költségvetési tétel árazásában kerül feltüntetésre, de nem értendő beszámításnak a rezsióradíjban kalkulálandó költségelemek rezsióradíjban történő figyelembe vétele, az anyagok, eszközök, gépek szállítási / anyagigazgatási / üzemeltetési / bérleti / finanszírozási / karbantartási költségeinek anyagoldalon történő figyelembe vétele. Nem kell beszámításnak értelmezni továbbá azt, ha a következő költségelemek általános költségként a rezsióradíjakban kerülnek figyelembe vételre – de csak abban az esetben, ha ezekre vonatkozó műszaki tartalmú költségvetési tétel nem szerepel a dokumentáció mellékletét képező árazatlan </w:t>
            </w:r>
            <w:proofErr w:type="gramStart"/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költségvetés(</w:t>
            </w:r>
            <w:proofErr w:type="spellStart"/>
            <w:proofErr w:type="gramEnd"/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ek</w:t>
            </w:r>
            <w:proofErr w:type="spellEnd"/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)</w:t>
            </w:r>
            <w:proofErr w:type="spellStart"/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ben</w:t>
            </w:r>
            <w:proofErr w:type="spellEnd"/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, például:</w:t>
            </w:r>
          </w:p>
          <w:p w:rsidR="00BD296A" w:rsidRPr="0057170A" w:rsidRDefault="00BD296A" w:rsidP="00BD296A">
            <w:pPr>
              <w:pStyle w:val="Listaszerbekezds1"/>
              <w:spacing w:line="240" w:lineRule="auto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- kalkulált árváltozások költsége,</w:t>
            </w:r>
          </w:p>
          <w:p w:rsidR="00BD296A" w:rsidRPr="0057170A" w:rsidRDefault="00BD296A" w:rsidP="00BD296A">
            <w:pPr>
              <w:pStyle w:val="Listaszerbekezds1"/>
              <w:spacing w:line="240" w:lineRule="auto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- finanszírozás, garanciák költségei költsége,</w:t>
            </w:r>
          </w:p>
          <w:p w:rsidR="00BD296A" w:rsidRPr="0057170A" w:rsidRDefault="00BD296A" w:rsidP="00BD296A">
            <w:pPr>
              <w:pStyle w:val="Listaszerbekezds1"/>
              <w:spacing w:line="240" w:lineRule="auto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- a szakmai ajánlati részben tett olyan vállalások költségei, melyek a tételes költségvetésben külön tételben nem szerepelnek, stb.</w:t>
            </w:r>
          </w:p>
          <w:p w:rsidR="00BD296A" w:rsidRPr="0057170A" w:rsidRDefault="00BD296A" w:rsidP="00BD296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BD296A" w:rsidRPr="0057170A" w:rsidRDefault="00BD296A" w:rsidP="00BD296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Ajánlatkérő kiegészítő tájékoztatás keretében előírhatja, hogy – esetlegesen – valamely költségelemet mely költségvetési tétel árazásában kell figyelembe venni, amely nem tekintendő beszámításnak).</w:t>
            </w:r>
          </w:p>
          <w:p w:rsidR="00BD296A" w:rsidRPr="0057170A" w:rsidRDefault="00BD296A" w:rsidP="00BD296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BD296A" w:rsidRPr="0057170A" w:rsidRDefault="00BD296A" w:rsidP="00BD296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Ajánlatkérő rögzíti, hogy a Kbt. 71.§ (8) bekezdés b) pontja alapján az átalánydíjas szerződés esetén az árazott költségvetés (részletes árajánlat) valamely tétele és egységára pótolható, módosítható, kiegészíthető vagy törölhető, amelynek változása a teljes ajánlati árat vagy annak értékelés alá eső részösszegét és az ajánlattevők között az értékeléskor kialakuló sorrendet nem befolyásolja.</w:t>
            </w:r>
          </w:p>
          <w:p w:rsidR="00BD296A" w:rsidRPr="0057170A" w:rsidRDefault="00BD296A" w:rsidP="00BD296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BD296A" w:rsidRPr="0057170A" w:rsidRDefault="00BD296A" w:rsidP="00BD296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Ajánlatkérő nem fogad el olyan ajánlatot, amelyik valamilyen ingyenes szolgáltatás vagy ajándék megajánlását tartalmazza. Szerződéskötés esetén Ajánlattevő ajánlatában található minden megajánlás a megkötésre kerülő Szerződés részéve válik.</w:t>
            </w:r>
          </w:p>
          <w:p w:rsidR="00BD296A" w:rsidRPr="0057170A" w:rsidRDefault="00BD296A" w:rsidP="00BD296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BD296A" w:rsidRPr="0057170A" w:rsidRDefault="00BD296A" w:rsidP="00BD296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Ebből következően minden olyan ajánlat érvénytelen, amelyik </w:t>
            </w:r>
            <w:proofErr w:type="gramStart"/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megajánlása(</w:t>
            </w:r>
            <w:proofErr w:type="gramEnd"/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i) vagy a megajánlások mértéke jogszabályba vagy a közbeszerzési eljárás feltételeibe ütközik, vagy nem teljesíti az Ajánlattételi felhívásban vagy a Közbeszerzési Dokumentációban meghatározott minimális feltételeket, minimális tartalmi követelményeket, kötelező előírásokat.</w:t>
            </w:r>
          </w:p>
          <w:p w:rsidR="00BD296A" w:rsidRPr="0057170A" w:rsidRDefault="00BD296A" w:rsidP="00BD296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Ajánlatkérő a kapcsolt kedvezményeket nem tudja értelmezni, ezért felkéri az Ajánlattevőt, hogy kizárólag az értékelési szempontok vonatkozásában adják meg az általuk adható legkedvezőbb feltételeket / vállalásokat.</w:t>
            </w:r>
          </w:p>
          <w:p w:rsidR="00BD296A" w:rsidRPr="0057170A" w:rsidRDefault="00BD296A" w:rsidP="00BD296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Ajánlatkérő az ajánlat ajánlati árra vonatkozó részszempontjára tett vállalások közül a legkedvezőbbnek a legalacsonyabb összegű ajánlati árat tekinti.</w:t>
            </w:r>
          </w:p>
          <w:p w:rsidR="00BD296A" w:rsidRPr="0057170A" w:rsidRDefault="00BD296A" w:rsidP="00BD296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BD296A" w:rsidRPr="0057170A" w:rsidRDefault="00BD296A" w:rsidP="00BD296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7170A">
              <w:rPr>
                <w:rFonts w:ascii="Times New Roman" w:hAnsi="Times New Roman"/>
                <w:color w:val="002060"/>
                <w:sz w:val="24"/>
                <w:szCs w:val="24"/>
              </w:rPr>
              <w:t>Az értékelés módszere az ajánlati ár részszempont tekintetében a fordított arányosítás.</w:t>
            </w:r>
          </w:p>
          <w:p w:rsidR="00BD296A" w:rsidRPr="0057170A" w:rsidRDefault="00BD296A" w:rsidP="00BD296A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 fordított arányosítás alkalmazásában a legkedvezőbb (az ajánlatkérő számára legelőnyösebb) megajánlás kapja a maximális 100 pontot, a további ajánlatok arányosan kevesebb pontot kapnak. </w:t>
            </w:r>
          </w:p>
          <w:p w:rsidR="00BD296A" w:rsidRPr="0057170A" w:rsidRDefault="00BD296A" w:rsidP="00BD296A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BD296A" w:rsidRPr="0057170A" w:rsidRDefault="00BD296A" w:rsidP="00BD296A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Az ajánlati ár esetében a legalacsonyabb érték a legkedvezőbb. Az ajánlati paraméter nagysága és a hozzá tartozó pontszám között fordított arányosság áll fenn.</w:t>
            </w:r>
          </w:p>
          <w:p w:rsidR="00BD296A" w:rsidRPr="0057170A" w:rsidRDefault="00BD296A" w:rsidP="00BD296A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BD296A" w:rsidRPr="0057170A" w:rsidRDefault="00BD296A" w:rsidP="00BD296A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 pontszámítás módszere:</w:t>
            </w:r>
          </w:p>
          <w:p w:rsidR="00BD296A" w:rsidRPr="0057170A" w:rsidRDefault="00BD296A" w:rsidP="00BD296A">
            <w:pPr>
              <w:ind w:left="77" w:right="-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P = </w:t>
            </w: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object w:dxaOrig="2445" w:dyaOrig="570" w14:anchorId="7EC4D959">
                <v:shape id="_x0000_i1028" type="#_x0000_t75" style="width:122.25pt;height:28.5pt" o:ole="">
                  <v:imagedata r:id="rId8" o:title=""/>
                </v:shape>
                <o:OLEObject Type="Embed" ProgID="Equation.3" ShapeID="_x0000_i1028" DrawAspect="Content" ObjectID="_1588576267" r:id="rId12"/>
              </w:object>
            </w:r>
          </w:p>
          <w:p w:rsidR="00BD296A" w:rsidRPr="0057170A" w:rsidRDefault="00BD296A" w:rsidP="00BD296A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ahol</w:t>
            </w:r>
          </w:p>
          <w:p w:rsidR="00BD296A" w:rsidRPr="0057170A" w:rsidRDefault="00BD296A" w:rsidP="00BD296A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P </w:t>
            </w: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 xml:space="preserve">a vizsgált ajánlati elem adott szempontra vonatkozó pont </w:t>
            </w:r>
          </w:p>
          <w:p w:rsidR="00BD296A" w:rsidRPr="0057170A" w:rsidRDefault="00BD296A" w:rsidP="00BD296A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Pmax</w:t>
            </w:r>
            <w:proofErr w:type="spellEnd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pontskála felső határa (100)</w:t>
            </w:r>
          </w:p>
          <w:p w:rsidR="00BD296A" w:rsidRPr="0057170A" w:rsidRDefault="00BD296A" w:rsidP="00BD296A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Pmin</w:t>
            </w:r>
            <w:proofErr w:type="spellEnd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pontskála alsó határa (1)</w:t>
            </w:r>
          </w:p>
          <w:p w:rsidR="00BD296A" w:rsidRPr="0057170A" w:rsidRDefault="00BD296A" w:rsidP="00BD296A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Alegkedvezőbb</w:t>
            </w:r>
            <w:proofErr w:type="spellEnd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legelőnyösebb ajánlat tartalmi eleme (legalacsonyabb egységár)</w:t>
            </w:r>
          </w:p>
          <w:p w:rsidR="00BD296A" w:rsidRPr="0057170A" w:rsidRDefault="00BD296A" w:rsidP="00BD296A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Avizsgált</w:t>
            </w:r>
            <w:proofErr w:type="spellEnd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: </w:t>
            </w: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vizsgált ajánlat tartalmi eleme (egységára)</w:t>
            </w:r>
          </w:p>
          <w:p w:rsidR="00BD296A" w:rsidRDefault="00BD296A" w:rsidP="00BD296A">
            <w:pPr>
              <w:suppressAutoHyphens/>
              <w:spacing w:before="120" w:after="120"/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 pont számítása két </w:t>
            </w:r>
            <w:proofErr w:type="spellStart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tizedesjegyre</w:t>
            </w:r>
            <w:proofErr w:type="spellEnd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történő kerekítéssel kerül kiszámításra a matematikai kerekítés általános szabályai szerint (1-4-ig lefelé, 5-9-ig f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elfelé történik a kerekítés).  </w:t>
            </w:r>
          </w:p>
          <w:p w:rsidR="00BD296A" w:rsidRPr="0057170A" w:rsidRDefault="00BD296A" w:rsidP="00BD296A">
            <w:pPr>
              <w:suppressAutoHyphens/>
              <w:spacing w:before="120" w:after="120"/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BD296A" w:rsidRPr="00F953A3" w:rsidRDefault="00BD296A" w:rsidP="00BD296A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eastAsia="hu-HU"/>
              </w:rPr>
            </w:pPr>
            <w:r w:rsidRPr="00F953A3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 xml:space="preserve">2.)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Jótállás időt</w:t>
            </w:r>
            <w:r w:rsidRPr="00F953A3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 xml:space="preserve">artama (hónap, min. 36 hónap - </w:t>
            </w:r>
            <w:proofErr w:type="spellStart"/>
            <w:r w:rsidRPr="00F953A3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max</w:t>
            </w:r>
            <w:proofErr w:type="spellEnd"/>
            <w:r w:rsidRPr="00F953A3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. 60 hónap)</w:t>
            </w:r>
          </w:p>
          <w:p w:rsidR="00BD296A" w:rsidRPr="0057170A" w:rsidRDefault="00BD296A" w:rsidP="00BD296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</w:rPr>
            </w:pPr>
            <w:r w:rsidRPr="0057170A">
              <w:rPr>
                <w:rFonts w:ascii="Times New Roman" w:hAnsi="Times New Roman"/>
                <w:color w:val="002060"/>
              </w:rPr>
              <w:t xml:space="preserve">Jótállás </w:t>
            </w:r>
          </w:p>
          <w:p w:rsidR="00BD296A" w:rsidRPr="0057170A" w:rsidRDefault="00BD296A" w:rsidP="00BD296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Az ajánlattevőnek a vállalt jótállás időtartamát hónapokban kell megajánlani.</w:t>
            </w:r>
          </w:p>
          <w:p w:rsidR="00BD296A" w:rsidRPr="0057170A" w:rsidRDefault="00BD296A" w:rsidP="00BD296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 jótállás kötelezően vállalandó minimális időtartamának mértéke 36 hónap, ezért ha az </w:t>
            </w:r>
            <w:proofErr w:type="gramStart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ezen</w:t>
            </w:r>
            <w:proofErr w:type="gramEnd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részszempontra megajánlott jótállás ennél kevesebb, úgy Ajánlatkérő az ajánlatot érvénytelenné nyilvánítja.</w:t>
            </w:r>
          </w:p>
          <w:p w:rsidR="00BD296A" w:rsidRPr="0057170A" w:rsidRDefault="00BD296A" w:rsidP="00BD296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Ajánlatkérő a 60 hónapnál hosszabb vállalásokat is elfogadja, de többlet pontszámmal nem értékeli.</w:t>
            </w:r>
          </w:p>
          <w:p w:rsidR="00BD296A" w:rsidRPr="0057170A" w:rsidRDefault="00BD296A" w:rsidP="00BD296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Az értékelés alapját a megajánlott hónapok száma képezi azzal, hogy a 36 hónap időtartamú vállalás kapja a minimális 1 pontot, a 60 hónap vagy annál hosszabb időtartamú vállalás kapja a maximális 100 pontot.</w:t>
            </w:r>
          </w:p>
          <w:p w:rsidR="00BD296A" w:rsidRPr="007B4568" w:rsidRDefault="00BD296A" w:rsidP="00BD296A">
            <w:pPr>
              <w:tabs>
                <w:tab w:val="left" w:pos="6765"/>
              </w:tabs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hu-HU"/>
              </w:rPr>
            </w:pPr>
            <w:r w:rsidRPr="007B456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hu-HU"/>
              </w:rPr>
              <w:t>Az értékelés módszere: ponttáblázat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D296A" w:rsidRPr="0057170A" w:rsidTr="008E2B63">
              <w:tc>
                <w:tcPr>
                  <w:tcW w:w="4531" w:type="dxa"/>
                  <w:shd w:val="clear" w:color="auto" w:fill="auto"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Jótállás 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Pontszám</w:t>
                  </w:r>
                </w:p>
              </w:tc>
            </w:tr>
            <w:tr w:rsidR="00BD296A" w:rsidRPr="0057170A" w:rsidTr="008E2B63">
              <w:tc>
                <w:tcPr>
                  <w:tcW w:w="4531" w:type="dxa"/>
                  <w:shd w:val="clear" w:color="auto" w:fill="auto"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36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 pont</w:t>
                  </w:r>
                </w:p>
              </w:tc>
            </w:tr>
            <w:tr w:rsidR="00BD296A" w:rsidRPr="0057170A" w:rsidTr="008E2B63">
              <w:tc>
                <w:tcPr>
                  <w:tcW w:w="4531" w:type="dxa"/>
                  <w:shd w:val="clear" w:color="auto" w:fill="auto"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42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20 pont</w:t>
                  </w:r>
                </w:p>
              </w:tc>
            </w:tr>
            <w:tr w:rsidR="00BD296A" w:rsidRPr="0057170A" w:rsidTr="008E2B63">
              <w:tc>
                <w:tcPr>
                  <w:tcW w:w="4531" w:type="dxa"/>
                  <w:shd w:val="clear" w:color="auto" w:fill="auto"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48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40 pont</w:t>
                  </w:r>
                </w:p>
              </w:tc>
            </w:tr>
            <w:tr w:rsidR="00BD296A" w:rsidRPr="0057170A" w:rsidTr="008E2B63">
              <w:tc>
                <w:tcPr>
                  <w:tcW w:w="4531" w:type="dxa"/>
                  <w:shd w:val="clear" w:color="auto" w:fill="auto"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52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60 pont</w:t>
                  </w:r>
                </w:p>
              </w:tc>
            </w:tr>
            <w:tr w:rsidR="00BD296A" w:rsidRPr="0057170A" w:rsidTr="008E2B63">
              <w:tc>
                <w:tcPr>
                  <w:tcW w:w="4531" w:type="dxa"/>
                  <w:shd w:val="clear" w:color="auto" w:fill="auto"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56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80 pont</w:t>
                  </w:r>
                </w:p>
              </w:tc>
            </w:tr>
            <w:tr w:rsidR="00BD296A" w:rsidRPr="0057170A" w:rsidTr="008E2B63">
              <w:tc>
                <w:tcPr>
                  <w:tcW w:w="4531" w:type="dxa"/>
                  <w:shd w:val="clear" w:color="auto" w:fill="auto"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60 hónap vagy afelett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100 pont</w:t>
                  </w:r>
                </w:p>
              </w:tc>
            </w:tr>
          </w:tbl>
          <w:p w:rsidR="00BD296A" w:rsidRPr="0057170A" w:rsidRDefault="00BD296A" w:rsidP="00BD296A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BD296A" w:rsidRPr="0057170A" w:rsidRDefault="00BD296A" w:rsidP="00BD296A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Ezen részszempont körében Ajánlattevő csak a fenti ponttáblázatban megadott értékek közül választva teheti meg a megajánlását. Ellenkező esetben (pl. 26 hóna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p) az ajánlat érvénytelen lesz.</w:t>
            </w:r>
          </w:p>
          <w:p w:rsidR="00BD296A" w:rsidRPr="0057170A" w:rsidRDefault="00BD296A" w:rsidP="00BD296A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Ajánlatkérő kizárólag az egész számú megajánlást fogadja el, a törtszámú, illetve nem hónapban meghatározott, illetve az egyszerre több eltérő értéket (pl. 52-56 hónap) is tartalmazó megajánlást tartalmazó ajánlat az érvénytelenség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következményét vonja maga után.</w:t>
            </w: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</w:p>
          <w:p w:rsidR="00BD296A" w:rsidRPr="007B4568" w:rsidRDefault="00BD296A" w:rsidP="00BD296A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eastAsia="hu-HU"/>
              </w:rPr>
            </w:pPr>
            <w:r w:rsidRPr="007B4568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3.) Napi késedelmi kötbér mértéke (%/nap, mely az ÁFA nélkül számított összesített vállalkozói díj min. 0,5%-</w:t>
            </w:r>
            <w:proofErr w:type="gramStart"/>
            <w:r w:rsidRPr="007B4568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a</w:t>
            </w:r>
            <w:proofErr w:type="gramEnd"/>
            <w:r w:rsidRPr="007B4568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, max.1,5%-a/nap)</w:t>
            </w:r>
          </w:p>
          <w:p w:rsidR="00BD296A" w:rsidRPr="0057170A" w:rsidRDefault="00BD296A" w:rsidP="00BD296A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 Ptk. 6:186. § (1) bekezdése szerint a kötelezett pénz fizetésére kötelezheti magát arra az esetre, ha olyan okból, amelyért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felelős, megszegi a szerződést.</w:t>
            </w:r>
          </w:p>
          <w:p w:rsidR="00BD296A" w:rsidRPr="0057170A" w:rsidRDefault="00BD296A" w:rsidP="00BD296A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Késedelmi kötbér: késedelmes teljesítésnek minősül, amikor az Ajánlattevő a szerződéses kötelezettségének a teljesítési határidőre az Ajánlattevőnek felróható okból / okokból nem tesz eleget. A késedelmi kötbér alapja az ÁFA nélkül számított összesített vállalkozói díj. Napi mértéke bírálati részszempont (3. részszempont – min.0,5 %/nap; </w:t>
            </w:r>
            <w:proofErr w:type="spellStart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max</w:t>
            </w:r>
            <w:proofErr w:type="spellEnd"/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. 1,5%/nap), ekként a nyertes Ajánlattevő megajánlás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 alapján kerül meghatározásra.</w:t>
            </w:r>
          </w:p>
          <w:p w:rsidR="00BD296A" w:rsidRPr="0057170A" w:rsidRDefault="00BD296A" w:rsidP="00BD296A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 késedelmi kötbér összege maximum a szerződés szerinti, áfa nélkül számított ellenérték 25%-os mértékéig kerül felszámításra, ezt követően Ajánlatkérő jogosult a szerződéstől egyoldalú jognyilatkozattal elállni, illetve azt felmondani és a késedelmi kötbér helyett a meghi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úsulási kötbért érvényesíteni.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D296A" w:rsidRPr="0057170A" w:rsidTr="008E2B63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Napi késedelmi kötbér: Késedelmi kötbér alapjának megajánlás szerinti %-os mértéke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Pontszám</w:t>
                  </w:r>
                </w:p>
              </w:tc>
            </w:tr>
            <w:tr w:rsidR="00BD296A" w:rsidRPr="0057170A" w:rsidTr="008E2B63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0,5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</w:t>
                  </w:r>
                </w:p>
              </w:tc>
            </w:tr>
            <w:tr w:rsidR="00BD296A" w:rsidRPr="0057170A" w:rsidTr="008E2B63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0,6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</w:t>
                  </w:r>
                </w:p>
              </w:tc>
            </w:tr>
            <w:tr w:rsidR="00BD296A" w:rsidRPr="0057170A" w:rsidTr="008E2B63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0,7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20</w:t>
                  </w:r>
                </w:p>
              </w:tc>
            </w:tr>
            <w:tr w:rsidR="00BD296A" w:rsidRPr="0057170A" w:rsidTr="008E2B63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0,8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30</w:t>
                  </w:r>
                </w:p>
              </w:tc>
            </w:tr>
            <w:tr w:rsidR="00BD296A" w:rsidRPr="0057170A" w:rsidTr="008E2B63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0,9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40</w:t>
                  </w:r>
                </w:p>
              </w:tc>
            </w:tr>
            <w:tr w:rsidR="00BD296A" w:rsidRPr="0057170A" w:rsidTr="008E2B63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50</w:t>
                  </w:r>
                </w:p>
              </w:tc>
            </w:tr>
            <w:tr w:rsidR="00BD296A" w:rsidRPr="0057170A" w:rsidTr="008E2B63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</w:t>
                  </w:r>
                  <w:proofErr w:type="spellStart"/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</w:t>
                  </w:r>
                  <w:proofErr w:type="spellEnd"/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60</w:t>
                  </w:r>
                </w:p>
              </w:tc>
            </w:tr>
            <w:tr w:rsidR="00BD296A" w:rsidRPr="0057170A" w:rsidTr="008E2B63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1,2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70</w:t>
                  </w:r>
                </w:p>
              </w:tc>
            </w:tr>
            <w:tr w:rsidR="00BD296A" w:rsidRPr="0057170A" w:rsidTr="008E2B63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1,3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80</w:t>
                  </w:r>
                </w:p>
              </w:tc>
            </w:tr>
            <w:tr w:rsidR="00BD296A" w:rsidRPr="0057170A" w:rsidTr="008E2B63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1,4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90</w:t>
                  </w:r>
                </w:p>
              </w:tc>
            </w:tr>
            <w:tr w:rsidR="00BD296A" w:rsidRPr="0057170A" w:rsidTr="008E2B63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1,5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96A" w:rsidRPr="0057170A" w:rsidRDefault="00BD296A" w:rsidP="00BD296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57170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100</w:t>
                  </w:r>
                </w:p>
              </w:tc>
            </w:tr>
          </w:tbl>
          <w:p w:rsidR="00BD296A" w:rsidRPr="0057170A" w:rsidRDefault="00BD296A" w:rsidP="00BD296A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BD296A" w:rsidRPr="007B4568" w:rsidRDefault="00BD296A" w:rsidP="00BD296A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57170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Ezen részszempont körében Ajánlattevő csak a fenti ponttáblázatban megadott értékek közül választva teheti meg a megajánlását. Ellenkező esetb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en az ajánlat érvénytelen lesz.</w:t>
            </w:r>
          </w:p>
        </w:tc>
      </w:tr>
      <w:tr w:rsidR="00BD296A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D296A" w:rsidRDefault="00BD296A" w:rsidP="00BD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V.2.6) A nyertes ajánlattevő neve, címe,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adószáma, 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az ellenszolgáltatás összege és ajánlata kiválasztásának indokai:</w:t>
            </w:r>
          </w:p>
          <w:p w:rsidR="00BD296A" w:rsidRDefault="00BD296A" w:rsidP="00BD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</w:p>
          <w:p w:rsidR="00BD296A" w:rsidRPr="00C87C97" w:rsidRDefault="00BD296A" w:rsidP="00BD296A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</w:t>
            </w:r>
            <w:r w:rsidRPr="00C87C9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Ajánlattevő neve: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Tirotherm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Kereskedelmi és Szolgáltató Kft.</w:t>
            </w:r>
          </w:p>
          <w:p w:rsidR="00BD296A" w:rsidRPr="000B49A7" w:rsidRDefault="00BD296A" w:rsidP="00BD296A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0B49A7">
              <w:rPr>
                <w:b/>
              </w:rPr>
              <w:t xml:space="preserve"> 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Ajánlattevő székhelye: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1147 Budapest,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Gervay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utca 100/b.</w:t>
            </w:r>
          </w:p>
          <w:p w:rsidR="00BD296A" w:rsidRPr="0025542B" w:rsidRDefault="00BD296A" w:rsidP="00BD296A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Adószám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a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11819637-2-42</w:t>
            </w:r>
          </w:p>
          <w:p w:rsidR="00BD296A" w:rsidRDefault="00BD296A" w:rsidP="00BD29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A95427" w:rsidRDefault="00BD296A" w:rsidP="00BD29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339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Az ajánlat főbb számszerűsíthető adatai: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2091"/>
            </w:tblGrid>
            <w:tr w:rsidR="00A95427" w:rsidRPr="00733395" w:rsidTr="008E2B63">
              <w:tc>
                <w:tcPr>
                  <w:tcW w:w="6628" w:type="dxa"/>
                  <w:shd w:val="clear" w:color="auto" w:fill="auto"/>
                </w:tcPr>
                <w:p w:rsidR="00A95427" w:rsidRPr="00733395" w:rsidRDefault="00A95427" w:rsidP="00A95427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1.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Szumma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vállalási ár (tartalékkeret nélkül számított nettó HUF)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A95427" w:rsidRPr="00733395" w:rsidRDefault="00A95427" w:rsidP="00A95427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nettó 14.096.572.- HUF</w:t>
                  </w:r>
                </w:p>
              </w:tc>
            </w:tr>
            <w:tr w:rsidR="00A95427" w:rsidRPr="00733395" w:rsidTr="008E2B63">
              <w:tc>
                <w:tcPr>
                  <w:tcW w:w="6628" w:type="dxa"/>
                  <w:shd w:val="clear" w:color="auto" w:fill="auto"/>
                </w:tcPr>
                <w:p w:rsidR="00A95427" w:rsidRPr="00733395" w:rsidRDefault="00A95427" w:rsidP="00A95427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2. Jótállás időtartama (hónap, min. 36 hónap –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. 60 hónap) 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A95427" w:rsidRPr="00733395" w:rsidRDefault="00A95427" w:rsidP="00A95427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60 hónap</w:t>
                  </w:r>
                </w:p>
              </w:tc>
            </w:tr>
            <w:tr w:rsidR="00A95427" w:rsidRPr="00733395" w:rsidTr="008E2B63">
              <w:tc>
                <w:tcPr>
                  <w:tcW w:w="6628" w:type="dxa"/>
                  <w:shd w:val="clear" w:color="auto" w:fill="auto"/>
                </w:tcPr>
                <w:p w:rsidR="00A95427" w:rsidRDefault="00A95427" w:rsidP="00A95427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3. Nap késedelmi kötbér mértéke (%/nap, mely az ÁFA nélkül számított összesített vállalkozói díj min. 0,5 %-a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. 1,5 %/nap)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A95427" w:rsidRDefault="00A95427" w:rsidP="00A95427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1,5 %/nap</w:t>
                  </w:r>
                </w:p>
              </w:tc>
            </w:tr>
          </w:tbl>
          <w:p w:rsidR="00A95427" w:rsidRDefault="00A95427" w:rsidP="00BD29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BD296A" w:rsidRDefault="00BD296A" w:rsidP="00BD296A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BD296A" w:rsidRDefault="00BD296A" w:rsidP="00BD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97CE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k</w:t>
            </w:r>
            <w:r w:rsidRPr="00997CE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Ajánlata maradéktalanul megfelel az ajánlattételi felhívásban, a közbeszerzési dokumentumokban, valamint a jogszabályokban meghatározott feltételeknek.</w:t>
            </w:r>
          </w:p>
          <w:p w:rsidR="00BD296A" w:rsidRDefault="00BD296A" w:rsidP="00BD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BD296A" w:rsidRPr="0041027C" w:rsidRDefault="00BD296A" w:rsidP="00BD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 tette gazdaságilag a legelőnyösebb ajánlatot.</w:t>
            </w:r>
          </w:p>
        </w:tc>
      </w:tr>
      <w:tr w:rsidR="00BD296A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D296A" w:rsidRPr="00944A81" w:rsidRDefault="00BD296A" w:rsidP="00BD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V.2.7) A nyertes ajánlatot követő legkedvezőbb ajánlatot tevő neve, címe,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adószáma, 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az ellenszolgáltatás összege és ajánlata kiválasztásának indokai: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-</w:t>
            </w:r>
          </w:p>
        </w:tc>
      </w:tr>
      <w:tr w:rsidR="00BD296A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D296A" w:rsidRPr="00C87C92" w:rsidRDefault="00BD296A" w:rsidP="00BD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V.2.8)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Alvállalkozó(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igénybe vétele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 </w:t>
            </w:r>
            <w:r w:rsidRPr="00C05A6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o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igen </w:t>
            </w:r>
            <w:r w:rsidRPr="00C05A6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X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nem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br/>
              <w:t>A nyertes ajánlattevő ajánlatában a közbeszerzésnek az(ok) a része(i), amely(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nek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teljesítéséhez az ajánlattevő alvállalkozót kíván igénybe venni: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-</w:t>
            </w:r>
          </w:p>
          <w:p w:rsidR="00BD296A" w:rsidRPr="00C05A6F" w:rsidRDefault="00BD296A" w:rsidP="00BD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 nyertes ajánlatot követő legkedvezőbb ajánlatot tevő ajánlatában a közbeszerzésnek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az(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ok) a része(i), amely(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nek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teljesítéséhez az ajánlattevő alvállalkozót kíván igénybe v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enni:-</w:t>
            </w:r>
          </w:p>
        </w:tc>
      </w:tr>
      <w:tr w:rsidR="00BD296A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D296A" w:rsidRDefault="00BD296A" w:rsidP="00BD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V.2.9)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Alvállalkozó(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megnevezése, adószáma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:</w:t>
            </w:r>
          </w:p>
          <w:p w:rsidR="00BD296A" w:rsidRPr="00E67589" w:rsidRDefault="00BD296A" w:rsidP="00BD296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 nyertes ajánlattevő ajánlatában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-</w:t>
            </w:r>
          </w:p>
          <w:p w:rsidR="00BD296A" w:rsidRPr="00C05A6F" w:rsidRDefault="00BD296A" w:rsidP="00BD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 nyertes ajánlatot követő legkedvezőbb ajánlatot tevő ajánlatában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-</w:t>
            </w:r>
          </w:p>
        </w:tc>
      </w:tr>
      <w:tr w:rsidR="00BD296A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D296A" w:rsidRPr="00C05A6F" w:rsidRDefault="00BD296A" w:rsidP="00BD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V.2.10) Az alkalmasság igazolásában részt vevő szervezetek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  <w:p w:rsidR="00BD296A" w:rsidRPr="00CF6499" w:rsidRDefault="00BD296A" w:rsidP="00BD296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erőforrást nyújtó szervezet(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), adószáma és  az alkalmassági követelmény(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 megjelölése, amely(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) igazolása érdekében az ajánlattevő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ezen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szervezet(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)re (is) támaszkodik a nyertes ajánlattevő ajánlatában: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-</w:t>
            </w:r>
          </w:p>
          <w:p w:rsidR="00BD296A" w:rsidRPr="00C05A6F" w:rsidRDefault="00BD296A" w:rsidP="00BD296A">
            <w:pPr>
              <w:shd w:val="clear" w:color="auto" w:fill="FFFFFF"/>
              <w:spacing w:after="0" w:line="240" w:lineRule="auto"/>
              <w:jc w:val="both"/>
              <w:rPr>
                <w:color w:val="222222"/>
              </w:rPr>
            </w:pPr>
            <w:r w:rsidRPr="00C05A6F">
              <w:rPr>
                <w:color w:val="222222"/>
              </w:rPr>
              <w:t xml:space="preserve">Az 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erőforrást nyújtó szervezet(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), adószáma és az alkalmassági követelmény(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 megjelölése, amely(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) igazolása érdekében az ajánlattevő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ezen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szervezet(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)re (is) támaszkodik a nyertes ajánlatot követő legkedvezőbb ajánlatot tevő ajánlatában:</w:t>
            </w:r>
            <w:r>
              <w:rPr>
                <w:color w:val="222222"/>
              </w:rPr>
              <w:t xml:space="preserve"> -</w:t>
            </w:r>
          </w:p>
        </w:tc>
      </w:tr>
      <w:tr w:rsidR="00BD296A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D296A" w:rsidRPr="00CA38F3" w:rsidRDefault="00BD296A" w:rsidP="00BD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A47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V.2.11) Az érvénytelen ajánlatot tevők</w:t>
            </w:r>
            <w:r w:rsidRPr="00CA47BC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érvénytelen ajánlatot tevők neve, címe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, adószáma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és az érvénytelenség indoka: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-</w:t>
            </w:r>
          </w:p>
        </w:tc>
      </w:tr>
      <w:tr w:rsidR="00BD296A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CA47BC" w:rsidRDefault="00BD296A" w:rsidP="00BD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V.2.12</w:t>
            </w:r>
            <w:r w:rsidRPr="00CA47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Az összeférhetetlenségi helyzet elhárítása érdekében az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Ajánlattevő(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által tett intézkedések ismertetése:</w:t>
            </w:r>
            <w:r w:rsidRPr="00CA47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-</w:t>
            </w:r>
          </w:p>
        </w:tc>
      </w:tr>
      <w:tr w:rsidR="0054213B" w:rsidRPr="00DC207A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BDD6EE" w:themeFill="accent1" w:themeFillTint="66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54213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DC207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VI. szakasz: Kiegészítő információk</w:t>
            </w:r>
          </w:p>
        </w:tc>
      </w:tr>
      <w:tr w:rsidR="0054213B" w:rsidRPr="00DC207A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54213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DC207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VI.1) További információk:</w:t>
            </w:r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2</w:t>
            </w:r>
          </w:p>
        </w:tc>
      </w:tr>
      <w:tr w:rsidR="0054213B" w:rsidRPr="00DC207A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Default="0054213B" w:rsidP="00542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</w:pPr>
            <w:r w:rsidRPr="0037339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>VI.1.1) A szerződéskötési moratórium időtartama</w:t>
            </w:r>
            <w:r w:rsidRPr="0037339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br/>
            </w:r>
            <w:r w:rsidR="0037339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 xml:space="preserve">I. rész: </w:t>
            </w:r>
            <w:r w:rsidRPr="0037339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>Kezdete: (2018/__/__)  / Lejárata: (2018/___/___)</w:t>
            </w:r>
          </w:p>
          <w:p w:rsidR="00373399" w:rsidRDefault="00373399" w:rsidP="00542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 xml:space="preserve">II. rész: </w:t>
            </w:r>
            <w:r w:rsidRPr="0037339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>Kezdete: (2018/__/__)  / Lejárata: (2018/___/___)</w:t>
            </w:r>
          </w:p>
          <w:p w:rsidR="00373399" w:rsidRDefault="00373399" w:rsidP="00542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 xml:space="preserve">III. rész: </w:t>
            </w:r>
            <w:r w:rsidRPr="0037339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>Kezdete: (2018/__/__)  / Lejárata: (2018/___/___)</w:t>
            </w:r>
          </w:p>
          <w:p w:rsidR="00373399" w:rsidRPr="00373399" w:rsidRDefault="00373399" w:rsidP="00542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 xml:space="preserve">IV. rész: </w:t>
            </w:r>
            <w:r w:rsidRPr="0037339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>Kezdete: (2018/__/__)  / Lejárata: (2018/___/___)</w:t>
            </w:r>
          </w:p>
        </w:tc>
      </w:tr>
      <w:tr w:rsidR="0054213B" w:rsidRPr="00DC207A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373399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</w:pPr>
            <w:r w:rsidRPr="0037339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>VI.1.2) Az összegezés elkészítésének időpontja: (2018/___/___)</w:t>
            </w:r>
          </w:p>
        </w:tc>
      </w:tr>
      <w:tr w:rsidR="0054213B" w:rsidRPr="00DC207A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373399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</w:pPr>
            <w:r w:rsidRPr="0037339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>VI.1.3) Az összegezés megküldésének időpontja: (2018/___/___)</w:t>
            </w:r>
          </w:p>
        </w:tc>
      </w:tr>
      <w:tr w:rsidR="0054213B" w:rsidRPr="00DC207A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54213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DC207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VI.1.4) Az összegezés módosításának indoka</w:t>
            </w:r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2</w:t>
            </w:r>
          </w:p>
        </w:tc>
      </w:tr>
      <w:tr w:rsidR="0054213B" w:rsidRPr="00DC207A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54213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DC207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VI.1.5) Az összegezés módosításának időpontja</w:t>
            </w:r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2 (</w:t>
            </w:r>
            <w:proofErr w:type="spellStart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éééé</w:t>
            </w:r>
            <w:proofErr w:type="spellEnd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/</w:t>
            </w:r>
            <w:proofErr w:type="spellStart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hh</w:t>
            </w:r>
            <w:proofErr w:type="spellEnd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/</w:t>
            </w:r>
            <w:proofErr w:type="spellStart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nn</w:t>
            </w:r>
            <w:proofErr w:type="spellEnd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)</w:t>
            </w:r>
          </w:p>
        </w:tc>
      </w:tr>
      <w:tr w:rsidR="0054213B" w:rsidRPr="00DC207A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54213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DC207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VI.1.6) A módosított összegezés megküldésének időpontja</w:t>
            </w:r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2 (</w:t>
            </w:r>
            <w:proofErr w:type="spellStart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éééé</w:t>
            </w:r>
            <w:proofErr w:type="spellEnd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/</w:t>
            </w:r>
            <w:proofErr w:type="spellStart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hh</w:t>
            </w:r>
            <w:proofErr w:type="spellEnd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/</w:t>
            </w:r>
            <w:proofErr w:type="spellStart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nn</w:t>
            </w:r>
            <w:proofErr w:type="spellEnd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)</w:t>
            </w:r>
          </w:p>
        </w:tc>
      </w:tr>
      <w:tr w:rsidR="0054213B" w:rsidRPr="00DC207A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54213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DC207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VI.1.7) Az összegezés javításának indoka</w:t>
            </w:r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2</w:t>
            </w:r>
          </w:p>
        </w:tc>
      </w:tr>
      <w:tr w:rsidR="0054213B" w:rsidRPr="00DC207A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54213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DC207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VI.1.8) Az összegezés javításának időpontja</w:t>
            </w:r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2 (</w:t>
            </w:r>
            <w:proofErr w:type="spellStart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éééé</w:t>
            </w:r>
            <w:proofErr w:type="spellEnd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/</w:t>
            </w:r>
            <w:proofErr w:type="spellStart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hh</w:t>
            </w:r>
            <w:proofErr w:type="spellEnd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/</w:t>
            </w:r>
            <w:proofErr w:type="spellStart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nn</w:t>
            </w:r>
            <w:proofErr w:type="spellEnd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)</w:t>
            </w:r>
          </w:p>
        </w:tc>
      </w:tr>
      <w:tr w:rsidR="0054213B" w:rsidRPr="00DC207A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54213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DC207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VI.1.9) A javított összegezés megküldésének időpontja</w:t>
            </w:r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2 (</w:t>
            </w:r>
            <w:proofErr w:type="spellStart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éééé</w:t>
            </w:r>
            <w:proofErr w:type="spellEnd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/</w:t>
            </w:r>
            <w:proofErr w:type="spellStart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hh</w:t>
            </w:r>
            <w:proofErr w:type="spellEnd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/</w:t>
            </w:r>
            <w:proofErr w:type="spellStart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nn</w:t>
            </w:r>
            <w:proofErr w:type="spellEnd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)</w:t>
            </w:r>
          </w:p>
        </w:tc>
      </w:tr>
      <w:tr w:rsidR="0054213B" w:rsidRPr="00DC207A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DC207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VI.1.10) További információk:</w:t>
            </w:r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</w:p>
          <w:p w:rsidR="00B972B0" w:rsidRPr="0054213B" w:rsidRDefault="00D0363A" w:rsidP="00F73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Ajánlatkérő</w:t>
            </w:r>
            <w:bookmarkStart w:id="0" w:name="_GoBack"/>
            <w:bookmarkEnd w:id="0"/>
            <w:r w:rsidR="00B972B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a TIM-BAUMONT Kft. Ajánlatát </w:t>
            </w:r>
            <w:r w:rsidR="00F738A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valamennyi rész vonatkozásában </w:t>
            </w:r>
            <w:r w:rsidR="00B972B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a Kbt. 69. § (2) bekezdése alapján megfelelőnek találta, azonban nem hívta fel a Kbt. 69.§ (4) bekezdése szerinti igazolások benyújtására, melyre tekintettel Ajánlatkérő </w:t>
            </w:r>
            <w:r w:rsidR="00F738A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egyik rész vonatkozásában sem</w:t>
            </w:r>
            <w:r w:rsidR="00B972B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hirdet 2. helyezettet.</w:t>
            </w:r>
          </w:p>
        </w:tc>
      </w:tr>
    </w:tbl>
    <w:p w:rsidR="002B0CAA" w:rsidRPr="00722BFF" w:rsidRDefault="002B0CAA">
      <w:pPr>
        <w:rPr>
          <w:rFonts w:ascii="Times New Roman" w:hAnsi="Times New Roman" w:cs="Times New Roman"/>
          <w:sz w:val="24"/>
          <w:szCs w:val="24"/>
        </w:rPr>
      </w:pPr>
    </w:p>
    <w:sectPr w:rsidR="002B0CAA" w:rsidRPr="00722BFF" w:rsidSect="005E33E6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A7B" w:rsidRDefault="00514A7B" w:rsidP="0097203C">
      <w:pPr>
        <w:spacing w:after="0" w:line="240" w:lineRule="auto"/>
      </w:pPr>
      <w:r>
        <w:separator/>
      </w:r>
    </w:p>
  </w:endnote>
  <w:endnote w:type="continuationSeparator" w:id="0">
    <w:p w:rsidR="00514A7B" w:rsidRDefault="00514A7B" w:rsidP="0097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&amp;#3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6294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14A7B" w:rsidRPr="002F5658" w:rsidRDefault="00514A7B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F56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56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56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363A"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Pr="002F56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14A7B" w:rsidRDefault="00514A7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A7B" w:rsidRDefault="00514A7B" w:rsidP="0097203C">
      <w:pPr>
        <w:spacing w:after="0" w:line="240" w:lineRule="auto"/>
      </w:pPr>
      <w:r>
        <w:separator/>
      </w:r>
    </w:p>
  </w:footnote>
  <w:footnote w:type="continuationSeparator" w:id="0">
    <w:p w:rsidR="00514A7B" w:rsidRDefault="00514A7B" w:rsidP="00972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C896C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911D2F"/>
    <w:multiLevelType w:val="hybridMultilevel"/>
    <w:tmpl w:val="58F4DFEA"/>
    <w:lvl w:ilvl="0" w:tplc="23167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D6AAB"/>
    <w:multiLevelType w:val="hybridMultilevel"/>
    <w:tmpl w:val="C210821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2A3A97"/>
    <w:multiLevelType w:val="hybridMultilevel"/>
    <w:tmpl w:val="653AB9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612DF"/>
    <w:multiLevelType w:val="hybridMultilevel"/>
    <w:tmpl w:val="A450041E"/>
    <w:lvl w:ilvl="0" w:tplc="5BF88C0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649"/>
    <w:multiLevelType w:val="hybridMultilevel"/>
    <w:tmpl w:val="CF627E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07816"/>
    <w:multiLevelType w:val="hybridMultilevel"/>
    <w:tmpl w:val="26DE86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0300A"/>
    <w:multiLevelType w:val="hybridMultilevel"/>
    <w:tmpl w:val="659816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441FD"/>
    <w:multiLevelType w:val="hybridMultilevel"/>
    <w:tmpl w:val="A6C2D1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81DA8"/>
    <w:multiLevelType w:val="hybridMultilevel"/>
    <w:tmpl w:val="6FC2FA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8224B"/>
    <w:multiLevelType w:val="singleLevel"/>
    <w:tmpl w:val="C3CC2406"/>
    <w:lvl w:ilvl="0">
      <w:start w:val="1"/>
      <w:numFmt w:val="decimal"/>
      <w:lvlText w:val="%1."/>
      <w:legacy w:legacy="1" w:legacySpace="0" w:legacyIndent="378"/>
      <w:lvlJc w:val="left"/>
      <w:pPr>
        <w:ind w:left="0" w:firstLine="0"/>
      </w:pPr>
      <w:rPr>
        <w:rFonts w:ascii="Calibri" w:hAnsi="Calibri" w:cs="Times New Roman" w:hint="default"/>
      </w:rPr>
    </w:lvl>
  </w:abstractNum>
  <w:abstractNum w:abstractNumId="11" w15:restartNumberingAfterBreak="0">
    <w:nsid w:val="23B76DDD"/>
    <w:multiLevelType w:val="hybridMultilevel"/>
    <w:tmpl w:val="009223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054F4"/>
    <w:multiLevelType w:val="hybridMultilevel"/>
    <w:tmpl w:val="77D46B68"/>
    <w:lvl w:ilvl="0" w:tplc="B7F81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91CEB"/>
    <w:multiLevelType w:val="hybridMultilevel"/>
    <w:tmpl w:val="1610C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A27E7"/>
    <w:multiLevelType w:val="hybridMultilevel"/>
    <w:tmpl w:val="94BEE25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D4F7AFA"/>
    <w:multiLevelType w:val="hybridMultilevel"/>
    <w:tmpl w:val="4C34E9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E0134"/>
    <w:multiLevelType w:val="hybridMultilevel"/>
    <w:tmpl w:val="A69C5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E56FD"/>
    <w:multiLevelType w:val="hybridMultilevel"/>
    <w:tmpl w:val="0E90016E"/>
    <w:lvl w:ilvl="0" w:tplc="EEC6C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4074B"/>
    <w:multiLevelType w:val="hybridMultilevel"/>
    <w:tmpl w:val="2A182C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87C4C"/>
    <w:multiLevelType w:val="hybridMultilevel"/>
    <w:tmpl w:val="8E84C11A"/>
    <w:lvl w:ilvl="0" w:tplc="4BC896CA">
      <w:numFmt w:val="bullet"/>
      <w:lvlText w:val="■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E78DF"/>
    <w:multiLevelType w:val="hybridMultilevel"/>
    <w:tmpl w:val="AE1ABB44"/>
    <w:lvl w:ilvl="0" w:tplc="6CF8E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0546B"/>
    <w:multiLevelType w:val="hybridMultilevel"/>
    <w:tmpl w:val="B68E0094"/>
    <w:lvl w:ilvl="0" w:tplc="6CF8E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453A1"/>
    <w:multiLevelType w:val="hybridMultilevel"/>
    <w:tmpl w:val="233E6A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D069C"/>
    <w:multiLevelType w:val="hybridMultilevel"/>
    <w:tmpl w:val="81FAC4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22294"/>
    <w:multiLevelType w:val="hybridMultilevel"/>
    <w:tmpl w:val="D168061C"/>
    <w:lvl w:ilvl="0" w:tplc="BFB2B3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E82B2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2C5CB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59906A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3CCE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5A1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06DB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C0FE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0241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81A8E"/>
    <w:multiLevelType w:val="hybridMultilevel"/>
    <w:tmpl w:val="ED9E50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110B8"/>
    <w:multiLevelType w:val="hybridMultilevel"/>
    <w:tmpl w:val="A392A72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A54A9"/>
    <w:multiLevelType w:val="hybridMultilevel"/>
    <w:tmpl w:val="3E163BC2"/>
    <w:lvl w:ilvl="0" w:tplc="23A618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E4359"/>
    <w:multiLevelType w:val="hybridMultilevel"/>
    <w:tmpl w:val="B1C42A3A"/>
    <w:lvl w:ilvl="0" w:tplc="DDBCF8B0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263BD"/>
    <w:multiLevelType w:val="hybridMultilevel"/>
    <w:tmpl w:val="611A9D94"/>
    <w:lvl w:ilvl="0" w:tplc="6CF8E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C5CC8"/>
    <w:multiLevelType w:val="hybridMultilevel"/>
    <w:tmpl w:val="50B49596"/>
    <w:lvl w:ilvl="0" w:tplc="23167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C6E80"/>
    <w:multiLevelType w:val="hybridMultilevel"/>
    <w:tmpl w:val="DBCCB452"/>
    <w:lvl w:ilvl="0" w:tplc="DDBCF8B0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341BB"/>
    <w:multiLevelType w:val="hybridMultilevel"/>
    <w:tmpl w:val="C5501580"/>
    <w:lvl w:ilvl="0" w:tplc="6CF8E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6E545A"/>
    <w:multiLevelType w:val="singleLevel"/>
    <w:tmpl w:val="3666492E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34" w15:restartNumberingAfterBreak="0">
    <w:nsid w:val="79A04372"/>
    <w:multiLevelType w:val="hybridMultilevel"/>
    <w:tmpl w:val="497EC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6704C0"/>
    <w:multiLevelType w:val="hybridMultilevel"/>
    <w:tmpl w:val="FCD4F146"/>
    <w:lvl w:ilvl="0" w:tplc="4BC896CA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177D3"/>
    <w:multiLevelType w:val="hybridMultilevel"/>
    <w:tmpl w:val="92A8B4C0"/>
    <w:lvl w:ilvl="0" w:tplc="91C6E0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31"/>
  </w:num>
  <w:num w:numId="4">
    <w:abstractNumId w:val="28"/>
  </w:num>
  <w:num w:numId="5">
    <w:abstractNumId w:val="26"/>
  </w:num>
  <w:num w:numId="6">
    <w:abstractNumId w:val="7"/>
  </w:num>
  <w:num w:numId="7">
    <w:abstractNumId w:val="1"/>
  </w:num>
  <w:num w:numId="8">
    <w:abstractNumId w:val="21"/>
  </w:num>
  <w:num w:numId="9">
    <w:abstractNumId w:val="29"/>
  </w:num>
  <w:num w:numId="10">
    <w:abstractNumId w:val="27"/>
  </w:num>
  <w:num w:numId="11">
    <w:abstractNumId w:val="30"/>
  </w:num>
  <w:num w:numId="12">
    <w:abstractNumId w:val="22"/>
  </w:num>
  <w:num w:numId="13">
    <w:abstractNumId w:val="20"/>
  </w:num>
  <w:num w:numId="14">
    <w:abstractNumId w:val="2"/>
  </w:num>
  <w:num w:numId="15">
    <w:abstractNumId w:val="34"/>
  </w:num>
  <w:num w:numId="16">
    <w:abstractNumId w:val="12"/>
  </w:num>
  <w:num w:numId="17">
    <w:abstractNumId w:val="17"/>
  </w:num>
  <w:num w:numId="18">
    <w:abstractNumId w:val="16"/>
  </w:num>
  <w:num w:numId="19">
    <w:abstractNumId w:val="25"/>
  </w:num>
  <w:num w:numId="20">
    <w:abstractNumId w:val="6"/>
  </w:num>
  <w:num w:numId="21">
    <w:abstractNumId w:val="11"/>
  </w:num>
  <w:num w:numId="22">
    <w:abstractNumId w:val="5"/>
  </w:num>
  <w:num w:numId="23">
    <w:abstractNumId w:val="18"/>
  </w:num>
  <w:num w:numId="24">
    <w:abstractNumId w:val="3"/>
  </w:num>
  <w:num w:numId="25">
    <w:abstractNumId w:val="13"/>
  </w:num>
  <w:num w:numId="26">
    <w:abstractNumId w:val="15"/>
  </w:num>
  <w:num w:numId="2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8"/>
  </w:num>
  <w:num w:numId="29">
    <w:abstractNumId w:val="33"/>
  </w:num>
  <w:num w:numId="30">
    <w:abstractNumId w:val="9"/>
  </w:num>
  <w:num w:numId="31">
    <w:abstractNumId w:val="32"/>
  </w:num>
  <w:num w:numId="32">
    <w:abstractNumId w:val="4"/>
  </w:num>
  <w:num w:numId="33">
    <w:abstractNumId w:val="36"/>
  </w:num>
  <w:num w:numId="34">
    <w:abstractNumId w:val="35"/>
  </w:num>
  <w:num w:numId="35">
    <w:abstractNumId w:val="19"/>
  </w:num>
  <w:num w:numId="36">
    <w:abstractNumId w:val="0"/>
    <w:lvlOverride w:ilvl="0">
      <w:lvl w:ilvl="0">
        <w:numFmt w:val="bullet"/>
        <w:lvlText w:val="■"/>
        <w:lvlJc w:val="left"/>
        <w:pPr>
          <w:ind w:left="0" w:hanging="360"/>
        </w:pPr>
        <w:rPr>
          <w:rFonts w:ascii="Calibri" w:hAnsi="Calibri" w:hint="default"/>
        </w:rPr>
      </w:lvl>
    </w:lvlOverride>
  </w:num>
  <w:num w:numId="37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65"/>
    <w:rsid w:val="00000BF3"/>
    <w:rsid w:val="00002FE9"/>
    <w:rsid w:val="00007098"/>
    <w:rsid w:val="00012FCE"/>
    <w:rsid w:val="00014F43"/>
    <w:rsid w:val="000153F0"/>
    <w:rsid w:val="00016627"/>
    <w:rsid w:val="00017A10"/>
    <w:rsid w:val="00017CDA"/>
    <w:rsid w:val="00022B17"/>
    <w:rsid w:val="00024092"/>
    <w:rsid w:val="00024BDB"/>
    <w:rsid w:val="00026866"/>
    <w:rsid w:val="00026D47"/>
    <w:rsid w:val="000271CD"/>
    <w:rsid w:val="00027988"/>
    <w:rsid w:val="00030BB1"/>
    <w:rsid w:val="00034587"/>
    <w:rsid w:val="00041B4A"/>
    <w:rsid w:val="000436DB"/>
    <w:rsid w:val="00050EA1"/>
    <w:rsid w:val="0005138F"/>
    <w:rsid w:val="00051DBC"/>
    <w:rsid w:val="00055D79"/>
    <w:rsid w:val="0005766D"/>
    <w:rsid w:val="00060D27"/>
    <w:rsid w:val="0006691F"/>
    <w:rsid w:val="00072844"/>
    <w:rsid w:val="00072EB3"/>
    <w:rsid w:val="00072F2A"/>
    <w:rsid w:val="000731FE"/>
    <w:rsid w:val="00073692"/>
    <w:rsid w:val="00074620"/>
    <w:rsid w:val="0007580E"/>
    <w:rsid w:val="00077637"/>
    <w:rsid w:val="00077F07"/>
    <w:rsid w:val="000804AA"/>
    <w:rsid w:val="000806FF"/>
    <w:rsid w:val="00080A5F"/>
    <w:rsid w:val="000818A4"/>
    <w:rsid w:val="000823E7"/>
    <w:rsid w:val="00082B62"/>
    <w:rsid w:val="00083DB8"/>
    <w:rsid w:val="0008662B"/>
    <w:rsid w:val="00087E27"/>
    <w:rsid w:val="00090D39"/>
    <w:rsid w:val="00091F75"/>
    <w:rsid w:val="0009530C"/>
    <w:rsid w:val="00095E8A"/>
    <w:rsid w:val="0009783E"/>
    <w:rsid w:val="00097B19"/>
    <w:rsid w:val="000A2287"/>
    <w:rsid w:val="000A2F03"/>
    <w:rsid w:val="000A32E0"/>
    <w:rsid w:val="000A3C1C"/>
    <w:rsid w:val="000A43E4"/>
    <w:rsid w:val="000A4B43"/>
    <w:rsid w:val="000B2158"/>
    <w:rsid w:val="000B27E2"/>
    <w:rsid w:val="000B49A7"/>
    <w:rsid w:val="000B6BB6"/>
    <w:rsid w:val="000C0B48"/>
    <w:rsid w:val="000C2E58"/>
    <w:rsid w:val="000C373A"/>
    <w:rsid w:val="000C4447"/>
    <w:rsid w:val="000C4733"/>
    <w:rsid w:val="000C4CA8"/>
    <w:rsid w:val="000D0364"/>
    <w:rsid w:val="000D158E"/>
    <w:rsid w:val="000D2626"/>
    <w:rsid w:val="000D28C3"/>
    <w:rsid w:val="000D2ADB"/>
    <w:rsid w:val="000D445D"/>
    <w:rsid w:val="000D5070"/>
    <w:rsid w:val="000D52CA"/>
    <w:rsid w:val="000D6854"/>
    <w:rsid w:val="000E0FE1"/>
    <w:rsid w:val="000E14C1"/>
    <w:rsid w:val="000E1543"/>
    <w:rsid w:val="000E1E95"/>
    <w:rsid w:val="000E705E"/>
    <w:rsid w:val="000F07E9"/>
    <w:rsid w:val="000F1607"/>
    <w:rsid w:val="000F7BDB"/>
    <w:rsid w:val="00103712"/>
    <w:rsid w:val="001052AD"/>
    <w:rsid w:val="00106747"/>
    <w:rsid w:val="00112E54"/>
    <w:rsid w:val="00116B9C"/>
    <w:rsid w:val="001206AF"/>
    <w:rsid w:val="0012101D"/>
    <w:rsid w:val="00122041"/>
    <w:rsid w:val="0012372B"/>
    <w:rsid w:val="001267B1"/>
    <w:rsid w:val="0013321C"/>
    <w:rsid w:val="00133D97"/>
    <w:rsid w:val="00135DDB"/>
    <w:rsid w:val="00141542"/>
    <w:rsid w:val="0014258F"/>
    <w:rsid w:val="001468C2"/>
    <w:rsid w:val="00146960"/>
    <w:rsid w:val="00146C80"/>
    <w:rsid w:val="00147107"/>
    <w:rsid w:val="00150165"/>
    <w:rsid w:val="001510E6"/>
    <w:rsid w:val="0015116D"/>
    <w:rsid w:val="00151C3E"/>
    <w:rsid w:val="00151E31"/>
    <w:rsid w:val="00154F24"/>
    <w:rsid w:val="00155C30"/>
    <w:rsid w:val="00155C75"/>
    <w:rsid w:val="00157B81"/>
    <w:rsid w:val="00161205"/>
    <w:rsid w:val="001612AA"/>
    <w:rsid w:val="00161E1A"/>
    <w:rsid w:val="001648C0"/>
    <w:rsid w:val="00166C72"/>
    <w:rsid w:val="001740D3"/>
    <w:rsid w:val="00176817"/>
    <w:rsid w:val="00180027"/>
    <w:rsid w:val="00180BAC"/>
    <w:rsid w:val="001832C8"/>
    <w:rsid w:val="001836CE"/>
    <w:rsid w:val="00183B82"/>
    <w:rsid w:val="00183E14"/>
    <w:rsid w:val="001909BE"/>
    <w:rsid w:val="00195B25"/>
    <w:rsid w:val="00196EC3"/>
    <w:rsid w:val="00197E26"/>
    <w:rsid w:val="001A3B8D"/>
    <w:rsid w:val="001A3EDB"/>
    <w:rsid w:val="001A4882"/>
    <w:rsid w:val="001A544C"/>
    <w:rsid w:val="001A6C4B"/>
    <w:rsid w:val="001A741A"/>
    <w:rsid w:val="001B183A"/>
    <w:rsid w:val="001B31C6"/>
    <w:rsid w:val="001B5432"/>
    <w:rsid w:val="001B5D74"/>
    <w:rsid w:val="001B6404"/>
    <w:rsid w:val="001B6AFA"/>
    <w:rsid w:val="001B6B30"/>
    <w:rsid w:val="001B6EBF"/>
    <w:rsid w:val="001C0B2E"/>
    <w:rsid w:val="001C6F42"/>
    <w:rsid w:val="001C7B72"/>
    <w:rsid w:val="001D0727"/>
    <w:rsid w:val="001D146F"/>
    <w:rsid w:val="001D46B5"/>
    <w:rsid w:val="001D511A"/>
    <w:rsid w:val="001D59ED"/>
    <w:rsid w:val="001D6FA2"/>
    <w:rsid w:val="001E2043"/>
    <w:rsid w:val="001E4535"/>
    <w:rsid w:val="001E4682"/>
    <w:rsid w:val="001E4EC4"/>
    <w:rsid w:val="001E6A51"/>
    <w:rsid w:val="001E7889"/>
    <w:rsid w:val="001F0368"/>
    <w:rsid w:val="001F06B3"/>
    <w:rsid w:val="001F138D"/>
    <w:rsid w:val="001F3D52"/>
    <w:rsid w:val="001F53BE"/>
    <w:rsid w:val="001F56E2"/>
    <w:rsid w:val="001F62D8"/>
    <w:rsid w:val="00200719"/>
    <w:rsid w:val="002057D3"/>
    <w:rsid w:val="002100D1"/>
    <w:rsid w:val="00211245"/>
    <w:rsid w:val="00211403"/>
    <w:rsid w:val="002135DC"/>
    <w:rsid w:val="002141E9"/>
    <w:rsid w:val="00214425"/>
    <w:rsid w:val="00215E7E"/>
    <w:rsid w:val="00221372"/>
    <w:rsid w:val="0022389D"/>
    <w:rsid w:val="00230532"/>
    <w:rsid w:val="0023167C"/>
    <w:rsid w:val="00231940"/>
    <w:rsid w:val="002342E9"/>
    <w:rsid w:val="0023561F"/>
    <w:rsid w:val="002358D9"/>
    <w:rsid w:val="00235FD3"/>
    <w:rsid w:val="0023642A"/>
    <w:rsid w:val="00236F1B"/>
    <w:rsid w:val="00240324"/>
    <w:rsid w:val="00242628"/>
    <w:rsid w:val="002429E0"/>
    <w:rsid w:val="00244720"/>
    <w:rsid w:val="00244A11"/>
    <w:rsid w:val="00245036"/>
    <w:rsid w:val="0024782A"/>
    <w:rsid w:val="0025107D"/>
    <w:rsid w:val="002536FA"/>
    <w:rsid w:val="00253886"/>
    <w:rsid w:val="0025542B"/>
    <w:rsid w:val="002605CA"/>
    <w:rsid w:val="00260EAB"/>
    <w:rsid w:val="00261889"/>
    <w:rsid w:val="00263737"/>
    <w:rsid w:val="00263CC6"/>
    <w:rsid w:val="00270D89"/>
    <w:rsid w:val="00270EBA"/>
    <w:rsid w:val="00271205"/>
    <w:rsid w:val="00271FBD"/>
    <w:rsid w:val="002728B9"/>
    <w:rsid w:val="00273F59"/>
    <w:rsid w:val="00274748"/>
    <w:rsid w:val="002757D8"/>
    <w:rsid w:val="00275FB2"/>
    <w:rsid w:val="00280F5A"/>
    <w:rsid w:val="0028250E"/>
    <w:rsid w:val="002842CB"/>
    <w:rsid w:val="00284739"/>
    <w:rsid w:val="00286704"/>
    <w:rsid w:val="00286B33"/>
    <w:rsid w:val="00290B1B"/>
    <w:rsid w:val="00291C2D"/>
    <w:rsid w:val="002921CA"/>
    <w:rsid w:val="00293FA8"/>
    <w:rsid w:val="002A0B64"/>
    <w:rsid w:val="002A0FEE"/>
    <w:rsid w:val="002A2DF2"/>
    <w:rsid w:val="002A54FE"/>
    <w:rsid w:val="002A6C3D"/>
    <w:rsid w:val="002A6F25"/>
    <w:rsid w:val="002B0CAA"/>
    <w:rsid w:val="002B1346"/>
    <w:rsid w:val="002C06C5"/>
    <w:rsid w:val="002C0969"/>
    <w:rsid w:val="002C1766"/>
    <w:rsid w:val="002C4DF5"/>
    <w:rsid w:val="002D1742"/>
    <w:rsid w:val="002D2909"/>
    <w:rsid w:val="002D4CA0"/>
    <w:rsid w:val="002D50C1"/>
    <w:rsid w:val="002E2287"/>
    <w:rsid w:val="002E2B97"/>
    <w:rsid w:val="002E5142"/>
    <w:rsid w:val="002F0538"/>
    <w:rsid w:val="002F370A"/>
    <w:rsid w:val="002F5658"/>
    <w:rsid w:val="002F5A4A"/>
    <w:rsid w:val="002F5D61"/>
    <w:rsid w:val="003002A1"/>
    <w:rsid w:val="0030118E"/>
    <w:rsid w:val="00302256"/>
    <w:rsid w:val="0030232A"/>
    <w:rsid w:val="00303BCD"/>
    <w:rsid w:val="00303DA3"/>
    <w:rsid w:val="00305DC1"/>
    <w:rsid w:val="003068BD"/>
    <w:rsid w:val="00307687"/>
    <w:rsid w:val="00310196"/>
    <w:rsid w:val="00311024"/>
    <w:rsid w:val="00317808"/>
    <w:rsid w:val="00317FF5"/>
    <w:rsid w:val="00320570"/>
    <w:rsid w:val="003243A6"/>
    <w:rsid w:val="00325356"/>
    <w:rsid w:val="00325879"/>
    <w:rsid w:val="00331F0E"/>
    <w:rsid w:val="003340FD"/>
    <w:rsid w:val="00334726"/>
    <w:rsid w:val="0033590B"/>
    <w:rsid w:val="003373D3"/>
    <w:rsid w:val="003378C7"/>
    <w:rsid w:val="00340815"/>
    <w:rsid w:val="00340EB6"/>
    <w:rsid w:val="00341404"/>
    <w:rsid w:val="00341582"/>
    <w:rsid w:val="00342B71"/>
    <w:rsid w:val="00343066"/>
    <w:rsid w:val="003452F2"/>
    <w:rsid w:val="00346562"/>
    <w:rsid w:val="003469F4"/>
    <w:rsid w:val="00347E7C"/>
    <w:rsid w:val="00350CD1"/>
    <w:rsid w:val="00352CE3"/>
    <w:rsid w:val="0035366D"/>
    <w:rsid w:val="003618F8"/>
    <w:rsid w:val="00361C6A"/>
    <w:rsid w:val="003635AE"/>
    <w:rsid w:val="00365239"/>
    <w:rsid w:val="003654ED"/>
    <w:rsid w:val="003656F6"/>
    <w:rsid w:val="00365B58"/>
    <w:rsid w:val="00370802"/>
    <w:rsid w:val="00370BF8"/>
    <w:rsid w:val="00373399"/>
    <w:rsid w:val="003765A7"/>
    <w:rsid w:val="00377BA0"/>
    <w:rsid w:val="003814E0"/>
    <w:rsid w:val="003822CD"/>
    <w:rsid w:val="00385F69"/>
    <w:rsid w:val="00387BFD"/>
    <w:rsid w:val="003923E2"/>
    <w:rsid w:val="0039332F"/>
    <w:rsid w:val="00395603"/>
    <w:rsid w:val="003A2CC6"/>
    <w:rsid w:val="003B397E"/>
    <w:rsid w:val="003B3E08"/>
    <w:rsid w:val="003B3EB7"/>
    <w:rsid w:val="003B4EE4"/>
    <w:rsid w:val="003B6205"/>
    <w:rsid w:val="003B660E"/>
    <w:rsid w:val="003C0D4C"/>
    <w:rsid w:val="003C1B92"/>
    <w:rsid w:val="003C3454"/>
    <w:rsid w:val="003C39FA"/>
    <w:rsid w:val="003C40F1"/>
    <w:rsid w:val="003C463A"/>
    <w:rsid w:val="003C61BF"/>
    <w:rsid w:val="003D4B4C"/>
    <w:rsid w:val="003D7D70"/>
    <w:rsid w:val="003E0A97"/>
    <w:rsid w:val="003E0E35"/>
    <w:rsid w:val="003E2FC6"/>
    <w:rsid w:val="003E4072"/>
    <w:rsid w:val="003E4E0A"/>
    <w:rsid w:val="003E5F53"/>
    <w:rsid w:val="003E6E53"/>
    <w:rsid w:val="003F11EC"/>
    <w:rsid w:val="003F26F9"/>
    <w:rsid w:val="004003D1"/>
    <w:rsid w:val="0040136C"/>
    <w:rsid w:val="004030B8"/>
    <w:rsid w:val="0040467B"/>
    <w:rsid w:val="00405904"/>
    <w:rsid w:val="0041027C"/>
    <w:rsid w:val="00411514"/>
    <w:rsid w:val="00412C75"/>
    <w:rsid w:val="00413D69"/>
    <w:rsid w:val="004166EB"/>
    <w:rsid w:val="00416F88"/>
    <w:rsid w:val="004215F6"/>
    <w:rsid w:val="00423900"/>
    <w:rsid w:val="0042606E"/>
    <w:rsid w:val="004273FB"/>
    <w:rsid w:val="0043009F"/>
    <w:rsid w:val="00431100"/>
    <w:rsid w:val="004311A9"/>
    <w:rsid w:val="00432C1F"/>
    <w:rsid w:val="00433A03"/>
    <w:rsid w:val="004361B6"/>
    <w:rsid w:val="004368E7"/>
    <w:rsid w:val="0044113E"/>
    <w:rsid w:val="004426B4"/>
    <w:rsid w:val="00442959"/>
    <w:rsid w:val="004436F9"/>
    <w:rsid w:val="0044552D"/>
    <w:rsid w:val="004464CA"/>
    <w:rsid w:val="00446A3C"/>
    <w:rsid w:val="004479B7"/>
    <w:rsid w:val="00447D7F"/>
    <w:rsid w:val="004527B7"/>
    <w:rsid w:val="00452C63"/>
    <w:rsid w:val="00454147"/>
    <w:rsid w:val="00454F19"/>
    <w:rsid w:val="004558A1"/>
    <w:rsid w:val="004600DC"/>
    <w:rsid w:val="00462A48"/>
    <w:rsid w:val="00462B4D"/>
    <w:rsid w:val="00463440"/>
    <w:rsid w:val="0046699B"/>
    <w:rsid w:val="0046714F"/>
    <w:rsid w:val="0047103E"/>
    <w:rsid w:val="00472541"/>
    <w:rsid w:val="00473338"/>
    <w:rsid w:val="004738AB"/>
    <w:rsid w:val="00474EF4"/>
    <w:rsid w:val="00475CBC"/>
    <w:rsid w:val="00475F92"/>
    <w:rsid w:val="00477AB5"/>
    <w:rsid w:val="00480677"/>
    <w:rsid w:val="00480DDF"/>
    <w:rsid w:val="0048315A"/>
    <w:rsid w:val="00483537"/>
    <w:rsid w:val="00483B5B"/>
    <w:rsid w:val="00483C30"/>
    <w:rsid w:val="00485A87"/>
    <w:rsid w:val="0049054B"/>
    <w:rsid w:val="00491B67"/>
    <w:rsid w:val="00491FB9"/>
    <w:rsid w:val="00493080"/>
    <w:rsid w:val="004A070B"/>
    <w:rsid w:val="004A1C54"/>
    <w:rsid w:val="004A2F47"/>
    <w:rsid w:val="004A3221"/>
    <w:rsid w:val="004A588D"/>
    <w:rsid w:val="004A7477"/>
    <w:rsid w:val="004B1BEA"/>
    <w:rsid w:val="004B36D2"/>
    <w:rsid w:val="004B4931"/>
    <w:rsid w:val="004B53B8"/>
    <w:rsid w:val="004B59D2"/>
    <w:rsid w:val="004C359F"/>
    <w:rsid w:val="004C36B9"/>
    <w:rsid w:val="004C5128"/>
    <w:rsid w:val="004C5CD8"/>
    <w:rsid w:val="004C7CCC"/>
    <w:rsid w:val="004D137D"/>
    <w:rsid w:val="004D18B1"/>
    <w:rsid w:val="004D45B2"/>
    <w:rsid w:val="004D52CC"/>
    <w:rsid w:val="004D6CDD"/>
    <w:rsid w:val="004E0DEE"/>
    <w:rsid w:val="004E15AB"/>
    <w:rsid w:val="004E3519"/>
    <w:rsid w:val="004E4567"/>
    <w:rsid w:val="004E4656"/>
    <w:rsid w:val="004E53E1"/>
    <w:rsid w:val="004E6820"/>
    <w:rsid w:val="004E7816"/>
    <w:rsid w:val="004E7E55"/>
    <w:rsid w:val="004F47E3"/>
    <w:rsid w:val="004F6B39"/>
    <w:rsid w:val="004F6DF8"/>
    <w:rsid w:val="00501CF1"/>
    <w:rsid w:val="00502ED6"/>
    <w:rsid w:val="005056A0"/>
    <w:rsid w:val="005072CB"/>
    <w:rsid w:val="00507A76"/>
    <w:rsid w:val="00507CEA"/>
    <w:rsid w:val="00507E33"/>
    <w:rsid w:val="005105F0"/>
    <w:rsid w:val="0051121F"/>
    <w:rsid w:val="0051231B"/>
    <w:rsid w:val="005125A0"/>
    <w:rsid w:val="00514A7B"/>
    <w:rsid w:val="005163AB"/>
    <w:rsid w:val="00517853"/>
    <w:rsid w:val="00517B38"/>
    <w:rsid w:val="00520D71"/>
    <w:rsid w:val="00521217"/>
    <w:rsid w:val="00522604"/>
    <w:rsid w:val="005231BF"/>
    <w:rsid w:val="0052334F"/>
    <w:rsid w:val="00525958"/>
    <w:rsid w:val="0052702A"/>
    <w:rsid w:val="00531C88"/>
    <w:rsid w:val="005328B1"/>
    <w:rsid w:val="00532F49"/>
    <w:rsid w:val="00536A0E"/>
    <w:rsid w:val="00537315"/>
    <w:rsid w:val="00540353"/>
    <w:rsid w:val="00540B4F"/>
    <w:rsid w:val="005411D5"/>
    <w:rsid w:val="0054213B"/>
    <w:rsid w:val="0054298A"/>
    <w:rsid w:val="00542D21"/>
    <w:rsid w:val="005439E5"/>
    <w:rsid w:val="00543C1D"/>
    <w:rsid w:val="00543DBE"/>
    <w:rsid w:val="00545C1F"/>
    <w:rsid w:val="00547171"/>
    <w:rsid w:val="005507B6"/>
    <w:rsid w:val="00551BE3"/>
    <w:rsid w:val="005530B7"/>
    <w:rsid w:val="005534C9"/>
    <w:rsid w:val="00560018"/>
    <w:rsid w:val="00560A66"/>
    <w:rsid w:val="005615F7"/>
    <w:rsid w:val="005626D5"/>
    <w:rsid w:val="005642A1"/>
    <w:rsid w:val="00566632"/>
    <w:rsid w:val="0056736C"/>
    <w:rsid w:val="00570090"/>
    <w:rsid w:val="0057170A"/>
    <w:rsid w:val="00577FBA"/>
    <w:rsid w:val="0058304A"/>
    <w:rsid w:val="005833E8"/>
    <w:rsid w:val="005834DA"/>
    <w:rsid w:val="005863DF"/>
    <w:rsid w:val="0058647A"/>
    <w:rsid w:val="00590270"/>
    <w:rsid w:val="00590581"/>
    <w:rsid w:val="005913CF"/>
    <w:rsid w:val="00591A03"/>
    <w:rsid w:val="00594C87"/>
    <w:rsid w:val="00596090"/>
    <w:rsid w:val="005A0E6F"/>
    <w:rsid w:val="005A3A87"/>
    <w:rsid w:val="005A6FB4"/>
    <w:rsid w:val="005A73DF"/>
    <w:rsid w:val="005A7841"/>
    <w:rsid w:val="005B18A3"/>
    <w:rsid w:val="005B48AD"/>
    <w:rsid w:val="005C0279"/>
    <w:rsid w:val="005C07E9"/>
    <w:rsid w:val="005C0E48"/>
    <w:rsid w:val="005C2C39"/>
    <w:rsid w:val="005C515F"/>
    <w:rsid w:val="005C609C"/>
    <w:rsid w:val="005D0CD8"/>
    <w:rsid w:val="005D157D"/>
    <w:rsid w:val="005D1F30"/>
    <w:rsid w:val="005D2E80"/>
    <w:rsid w:val="005D4700"/>
    <w:rsid w:val="005D58BE"/>
    <w:rsid w:val="005D5C85"/>
    <w:rsid w:val="005D6097"/>
    <w:rsid w:val="005E00EE"/>
    <w:rsid w:val="005E1B96"/>
    <w:rsid w:val="005E33E6"/>
    <w:rsid w:val="005E7FE3"/>
    <w:rsid w:val="005F08A9"/>
    <w:rsid w:val="005F190E"/>
    <w:rsid w:val="005F4AB3"/>
    <w:rsid w:val="005F6EAA"/>
    <w:rsid w:val="005F7C90"/>
    <w:rsid w:val="00600B59"/>
    <w:rsid w:val="00601D28"/>
    <w:rsid w:val="006033D9"/>
    <w:rsid w:val="00603C84"/>
    <w:rsid w:val="00604BFB"/>
    <w:rsid w:val="00611883"/>
    <w:rsid w:val="0061279F"/>
    <w:rsid w:val="00612FCB"/>
    <w:rsid w:val="0061380F"/>
    <w:rsid w:val="006153FC"/>
    <w:rsid w:val="006157D8"/>
    <w:rsid w:val="006174E6"/>
    <w:rsid w:val="0062389F"/>
    <w:rsid w:val="006264BB"/>
    <w:rsid w:val="006317FC"/>
    <w:rsid w:val="00634F7A"/>
    <w:rsid w:val="006351C6"/>
    <w:rsid w:val="00635AE6"/>
    <w:rsid w:val="00635F48"/>
    <w:rsid w:val="006367A8"/>
    <w:rsid w:val="00636A60"/>
    <w:rsid w:val="00640AB3"/>
    <w:rsid w:val="006437C0"/>
    <w:rsid w:val="0064496E"/>
    <w:rsid w:val="006501F0"/>
    <w:rsid w:val="0066330E"/>
    <w:rsid w:val="006634C2"/>
    <w:rsid w:val="006635B7"/>
    <w:rsid w:val="006700E0"/>
    <w:rsid w:val="00680F40"/>
    <w:rsid w:val="006811EB"/>
    <w:rsid w:val="00681AAB"/>
    <w:rsid w:val="00682390"/>
    <w:rsid w:val="0069003D"/>
    <w:rsid w:val="0069141E"/>
    <w:rsid w:val="00691E7A"/>
    <w:rsid w:val="0069403C"/>
    <w:rsid w:val="00695DB2"/>
    <w:rsid w:val="006977EA"/>
    <w:rsid w:val="006A23E9"/>
    <w:rsid w:val="006A40D4"/>
    <w:rsid w:val="006A42B7"/>
    <w:rsid w:val="006B07FC"/>
    <w:rsid w:val="006B31B0"/>
    <w:rsid w:val="006B3520"/>
    <w:rsid w:val="006B3EB6"/>
    <w:rsid w:val="006B3F82"/>
    <w:rsid w:val="006B4444"/>
    <w:rsid w:val="006B4BB9"/>
    <w:rsid w:val="006B599A"/>
    <w:rsid w:val="006B7073"/>
    <w:rsid w:val="006C0897"/>
    <w:rsid w:val="006C20E6"/>
    <w:rsid w:val="006C2A10"/>
    <w:rsid w:val="006C62E7"/>
    <w:rsid w:val="006C6FFA"/>
    <w:rsid w:val="006C7E5C"/>
    <w:rsid w:val="006D16BC"/>
    <w:rsid w:val="006D338E"/>
    <w:rsid w:val="006D5321"/>
    <w:rsid w:val="006D5ECB"/>
    <w:rsid w:val="006E1014"/>
    <w:rsid w:val="006E2556"/>
    <w:rsid w:val="006E2B69"/>
    <w:rsid w:val="006E3582"/>
    <w:rsid w:val="006E438A"/>
    <w:rsid w:val="006E4921"/>
    <w:rsid w:val="006E4AA9"/>
    <w:rsid w:val="006E5B56"/>
    <w:rsid w:val="006F00EA"/>
    <w:rsid w:val="006F17D7"/>
    <w:rsid w:val="006F225E"/>
    <w:rsid w:val="006F2BF9"/>
    <w:rsid w:val="006F5052"/>
    <w:rsid w:val="006F6A2B"/>
    <w:rsid w:val="00700982"/>
    <w:rsid w:val="007038A2"/>
    <w:rsid w:val="00703CC9"/>
    <w:rsid w:val="007042E5"/>
    <w:rsid w:val="00706546"/>
    <w:rsid w:val="00711000"/>
    <w:rsid w:val="0071211C"/>
    <w:rsid w:val="0071272A"/>
    <w:rsid w:val="0071641D"/>
    <w:rsid w:val="0071734B"/>
    <w:rsid w:val="0072045A"/>
    <w:rsid w:val="007217EA"/>
    <w:rsid w:val="00721A8F"/>
    <w:rsid w:val="00722BBF"/>
    <w:rsid w:val="00722BFF"/>
    <w:rsid w:val="0072301C"/>
    <w:rsid w:val="007245F5"/>
    <w:rsid w:val="00724835"/>
    <w:rsid w:val="00726343"/>
    <w:rsid w:val="00726851"/>
    <w:rsid w:val="00727551"/>
    <w:rsid w:val="0073009F"/>
    <w:rsid w:val="00731626"/>
    <w:rsid w:val="007319A6"/>
    <w:rsid w:val="00733394"/>
    <w:rsid w:val="00733395"/>
    <w:rsid w:val="007367B7"/>
    <w:rsid w:val="00743903"/>
    <w:rsid w:val="00744B77"/>
    <w:rsid w:val="007450D8"/>
    <w:rsid w:val="00750CFE"/>
    <w:rsid w:val="00751FFF"/>
    <w:rsid w:val="00753A62"/>
    <w:rsid w:val="00755D8C"/>
    <w:rsid w:val="007607E7"/>
    <w:rsid w:val="007613F8"/>
    <w:rsid w:val="00761AFC"/>
    <w:rsid w:val="00761B99"/>
    <w:rsid w:val="00765FDA"/>
    <w:rsid w:val="00766720"/>
    <w:rsid w:val="007678D2"/>
    <w:rsid w:val="00767D98"/>
    <w:rsid w:val="00771073"/>
    <w:rsid w:val="00771877"/>
    <w:rsid w:val="007740AD"/>
    <w:rsid w:val="00774E7F"/>
    <w:rsid w:val="0077536A"/>
    <w:rsid w:val="007757AF"/>
    <w:rsid w:val="007763D1"/>
    <w:rsid w:val="00777863"/>
    <w:rsid w:val="00777B51"/>
    <w:rsid w:val="0078120E"/>
    <w:rsid w:val="0078382F"/>
    <w:rsid w:val="00784813"/>
    <w:rsid w:val="0078516D"/>
    <w:rsid w:val="0078677B"/>
    <w:rsid w:val="007870B4"/>
    <w:rsid w:val="00790756"/>
    <w:rsid w:val="007932DB"/>
    <w:rsid w:val="00794163"/>
    <w:rsid w:val="007A3F91"/>
    <w:rsid w:val="007A5595"/>
    <w:rsid w:val="007A7592"/>
    <w:rsid w:val="007B02BD"/>
    <w:rsid w:val="007B2B51"/>
    <w:rsid w:val="007B4568"/>
    <w:rsid w:val="007B5CF6"/>
    <w:rsid w:val="007B705B"/>
    <w:rsid w:val="007C0B53"/>
    <w:rsid w:val="007C0D37"/>
    <w:rsid w:val="007C7226"/>
    <w:rsid w:val="007C7404"/>
    <w:rsid w:val="007C7BDE"/>
    <w:rsid w:val="007D20DA"/>
    <w:rsid w:val="007D2F9D"/>
    <w:rsid w:val="007D467C"/>
    <w:rsid w:val="007D5222"/>
    <w:rsid w:val="007D6202"/>
    <w:rsid w:val="007D6BEB"/>
    <w:rsid w:val="007E0D2B"/>
    <w:rsid w:val="007E3B34"/>
    <w:rsid w:val="007E6C6B"/>
    <w:rsid w:val="007F3672"/>
    <w:rsid w:val="007F54C9"/>
    <w:rsid w:val="007F5601"/>
    <w:rsid w:val="007F5763"/>
    <w:rsid w:val="007F7CBD"/>
    <w:rsid w:val="0080011E"/>
    <w:rsid w:val="00802F1E"/>
    <w:rsid w:val="0080350B"/>
    <w:rsid w:val="008035DB"/>
    <w:rsid w:val="00804F87"/>
    <w:rsid w:val="00805C8A"/>
    <w:rsid w:val="00810CFA"/>
    <w:rsid w:val="008126C9"/>
    <w:rsid w:val="00813C1E"/>
    <w:rsid w:val="0081406F"/>
    <w:rsid w:val="00817F49"/>
    <w:rsid w:val="00822AA6"/>
    <w:rsid w:val="00824F0B"/>
    <w:rsid w:val="00825ED2"/>
    <w:rsid w:val="00826B16"/>
    <w:rsid w:val="00831332"/>
    <w:rsid w:val="0083163F"/>
    <w:rsid w:val="00833D31"/>
    <w:rsid w:val="00834ADD"/>
    <w:rsid w:val="00836E0F"/>
    <w:rsid w:val="008371FA"/>
    <w:rsid w:val="00837B32"/>
    <w:rsid w:val="008403BA"/>
    <w:rsid w:val="0084079F"/>
    <w:rsid w:val="0084161D"/>
    <w:rsid w:val="00843DC8"/>
    <w:rsid w:val="00843DEF"/>
    <w:rsid w:val="00847F94"/>
    <w:rsid w:val="008507CC"/>
    <w:rsid w:val="00852563"/>
    <w:rsid w:val="00852FCC"/>
    <w:rsid w:val="00853B1F"/>
    <w:rsid w:val="0085473B"/>
    <w:rsid w:val="0085497C"/>
    <w:rsid w:val="008556BC"/>
    <w:rsid w:val="00861439"/>
    <w:rsid w:val="00865AE6"/>
    <w:rsid w:val="00866930"/>
    <w:rsid w:val="008703DC"/>
    <w:rsid w:val="008708DA"/>
    <w:rsid w:val="00872CC0"/>
    <w:rsid w:val="00873F79"/>
    <w:rsid w:val="0087633B"/>
    <w:rsid w:val="00877146"/>
    <w:rsid w:val="00880546"/>
    <w:rsid w:val="00880F4D"/>
    <w:rsid w:val="00881243"/>
    <w:rsid w:val="00881B64"/>
    <w:rsid w:val="00881B87"/>
    <w:rsid w:val="00882BC2"/>
    <w:rsid w:val="0088332B"/>
    <w:rsid w:val="0088666B"/>
    <w:rsid w:val="0089027E"/>
    <w:rsid w:val="008916C3"/>
    <w:rsid w:val="00891AEA"/>
    <w:rsid w:val="00892412"/>
    <w:rsid w:val="008939D1"/>
    <w:rsid w:val="008954B0"/>
    <w:rsid w:val="00895511"/>
    <w:rsid w:val="00895C85"/>
    <w:rsid w:val="008A1FC1"/>
    <w:rsid w:val="008A295B"/>
    <w:rsid w:val="008A38D3"/>
    <w:rsid w:val="008A4CB7"/>
    <w:rsid w:val="008A63D0"/>
    <w:rsid w:val="008A6EA2"/>
    <w:rsid w:val="008B6388"/>
    <w:rsid w:val="008B69E0"/>
    <w:rsid w:val="008B7D12"/>
    <w:rsid w:val="008C180E"/>
    <w:rsid w:val="008C28A3"/>
    <w:rsid w:val="008C35D1"/>
    <w:rsid w:val="008C413C"/>
    <w:rsid w:val="008C5A11"/>
    <w:rsid w:val="008C6222"/>
    <w:rsid w:val="008C7020"/>
    <w:rsid w:val="008C71CF"/>
    <w:rsid w:val="008C7E21"/>
    <w:rsid w:val="008D1E10"/>
    <w:rsid w:val="008D4250"/>
    <w:rsid w:val="008D481A"/>
    <w:rsid w:val="008D4E40"/>
    <w:rsid w:val="008D6B3B"/>
    <w:rsid w:val="008E04CD"/>
    <w:rsid w:val="008E0721"/>
    <w:rsid w:val="008E1FC8"/>
    <w:rsid w:val="008E2623"/>
    <w:rsid w:val="008E2EAB"/>
    <w:rsid w:val="008E2F92"/>
    <w:rsid w:val="008E4895"/>
    <w:rsid w:val="008E71E7"/>
    <w:rsid w:val="008E782A"/>
    <w:rsid w:val="008E7A78"/>
    <w:rsid w:val="008E7EC5"/>
    <w:rsid w:val="008F0A38"/>
    <w:rsid w:val="008F1294"/>
    <w:rsid w:val="008F1BDD"/>
    <w:rsid w:val="008F2D64"/>
    <w:rsid w:val="008F53F4"/>
    <w:rsid w:val="008F7304"/>
    <w:rsid w:val="008F7785"/>
    <w:rsid w:val="008F7F42"/>
    <w:rsid w:val="009018A4"/>
    <w:rsid w:val="00902BB8"/>
    <w:rsid w:val="00903C50"/>
    <w:rsid w:val="009047E4"/>
    <w:rsid w:val="0090702C"/>
    <w:rsid w:val="00907DBF"/>
    <w:rsid w:val="009101CD"/>
    <w:rsid w:val="00912171"/>
    <w:rsid w:val="009127A8"/>
    <w:rsid w:val="00912E89"/>
    <w:rsid w:val="009140BA"/>
    <w:rsid w:val="00917615"/>
    <w:rsid w:val="00922B1B"/>
    <w:rsid w:val="009241C3"/>
    <w:rsid w:val="0092488D"/>
    <w:rsid w:val="009273C0"/>
    <w:rsid w:val="00927482"/>
    <w:rsid w:val="00933B46"/>
    <w:rsid w:val="009363E5"/>
    <w:rsid w:val="00936F85"/>
    <w:rsid w:val="00937231"/>
    <w:rsid w:val="00941A7E"/>
    <w:rsid w:val="00944A81"/>
    <w:rsid w:val="009456EC"/>
    <w:rsid w:val="009457F7"/>
    <w:rsid w:val="009472D9"/>
    <w:rsid w:val="00947722"/>
    <w:rsid w:val="00950B1F"/>
    <w:rsid w:val="009536E3"/>
    <w:rsid w:val="0095444C"/>
    <w:rsid w:val="00954E9D"/>
    <w:rsid w:val="009566F8"/>
    <w:rsid w:val="00960612"/>
    <w:rsid w:val="00962114"/>
    <w:rsid w:val="00962B79"/>
    <w:rsid w:val="00963671"/>
    <w:rsid w:val="0096610E"/>
    <w:rsid w:val="00966808"/>
    <w:rsid w:val="0096791F"/>
    <w:rsid w:val="00971201"/>
    <w:rsid w:val="0097203C"/>
    <w:rsid w:val="009725C8"/>
    <w:rsid w:val="0097381A"/>
    <w:rsid w:val="0097650F"/>
    <w:rsid w:val="00981541"/>
    <w:rsid w:val="00982B06"/>
    <w:rsid w:val="00982B50"/>
    <w:rsid w:val="00983963"/>
    <w:rsid w:val="00985098"/>
    <w:rsid w:val="00985692"/>
    <w:rsid w:val="009866BF"/>
    <w:rsid w:val="00987AAA"/>
    <w:rsid w:val="00987EEF"/>
    <w:rsid w:val="0099065B"/>
    <w:rsid w:val="0099286E"/>
    <w:rsid w:val="009975C7"/>
    <w:rsid w:val="00997CE3"/>
    <w:rsid w:val="009A1BD2"/>
    <w:rsid w:val="009A45EF"/>
    <w:rsid w:val="009A4BBE"/>
    <w:rsid w:val="009B1E6B"/>
    <w:rsid w:val="009B2E0E"/>
    <w:rsid w:val="009B6CD7"/>
    <w:rsid w:val="009B728C"/>
    <w:rsid w:val="009B7E0E"/>
    <w:rsid w:val="009C0BFF"/>
    <w:rsid w:val="009C0CA4"/>
    <w:rsid w:val="009C3DF4"/>
    <w:rsid w:val="009C548E"/>
    <w:rsid w:val="009C5685"/>
    <w:rsid w:val="009C5E17"/>
    <w:rsid w:val="009D1D19"/>
    <w:rsid w:val="009D1D30"/>
    <w:rsid w:val="009D1E39"/>
    <w:rsid w:val="009D210F"/>
    <w:rsid w:val="009D4B7E"/>
    <w:rsid w:val="009D5CBD"/>
    <w:rsid w:val="009D7A2F"/>
    <w:rsid w:val="009E1B9C"/>
    <w:rsid w:val="009E1CC7"/>
    <w:rsid w:val="009E22FA"/>
    <w:rsid w:val="009E3160"/>
    <w:rsid w:val="009E44C3"/>
    <w:rsid w:val="009E4671"/>
    <w:rsid w:val="009E47B3"/>
    <w:rsid w:val="009E4EA0"/>
    <w:rsid w:val="009E6775"/>
    <w:rsid w:val="009F2582"/>
    <w:rsid w:val="009F2E4B"/>
    <w:rsid w:val="009F37C4"/>
    <w:rsid w:val="009F3E17"/>
    <w:rsid w:val="009F415A"/>
    <w:rsid w:val="009F4C88"/>
    <w:rsid w:val="009F4CD1"/>
    <w:rsid w:val="009F514B"/>
    <w:rsid w:val="009F5EDE"/>
    <w:rsid w:val="00A0023A"/>
    <w:rsid w:val="00A0052B"/>
    <w:rsid w:val="00A04670"/>
    <w:rsid w:val="00A051C8"/>
    <w:rsid w:val="00A0542B"/>
    <w:rsid w:val="00A10807"/>
    <w:rsid w:val="00A1080A"/>
    <w:rsid w:val="00A10D22"/>
    <w:rsid w:val="00A14633"/>
    <w:rsid w:val="00A1509E"/>
    <w:rsid w:val="00A15692"/>
    <w:rsid w:val="00A17504"/>
    <w:rsid w:val="00A21D1B"/>
    <w:rsid w:val="00A2249C"/>
    <w:rsid w:val="00A2333D"/>
    <w:rsid w:val="00A25095"/>
    <w:rsid w:val="00A258FF"/>
    <w:rsid w:val="00A25A8C"/>
    <w:rsid w:val="00A27834"/>
    <w:rsid w:val="00A3189E"/>
    <w:rsid w:val="00A32114"/>
    <w:rsid w:val="00A36382"/>
    <w:rsid w:val="00A37B23"/>
    <w:rsid w:val="00A4017F"/>
    <w:rsid w:val="00A4557B"/>
    <w:rsid w:val="00A50785"/>
    <w:rsid w:val="00A507E2"/>
    <w:rsid w:val="00A5377D"/>
    <w:rsid w:val="00A560C3"/>
    <w:rsid w:val="00A57078"/>
    <w:rsid w:val="00A617EA"/>
    <w:rsid w:val="00A61B3D"/>
    <w:rsid w:val="00A625E3"/>
    <w:rsid w:val="00A63308"/>
    <w:rsid w:val="00A64232"/>
    <w:rsid w:val="00A65965"/>
    <w:rsid w:val="00A65D4F"/>
    <w:rsid w:val="00A72D18"/>
    <w:rsid w:val="00A756D1"/>
    <w:rsid w:val="00A759D6"/>
    <w:rsid w:val="00A81DC5"/>
    <w:rsid w:val="00A82025"/>
    <w:rsid w:val="00A83C47"/>
    <w:rsid w:val="00A83F60"/>
    <w:rsid w:val="00A849C5"/>
    <w:rsid w:val="00A84EC3"/>
    <w:rsid w:val="00A85592"/>
    <w:rsid w:val="00A85646"/>
    <w:rsid w:val="00A90A60"/>
    <w:rsid w:val="00A91ECC"/>
    <w:rsid w:val="00A927FA"/>
    <w:rsid w:val="00A930C9"/>
    <w:rsid w:val="00A934B4"/>
    <w:rsid w:val="00A936C8"/>
    <w:rsid w:val="00A9388E"/>
    <w:rsid w:val="00A95427"/>
    <w:rsid w:val="00A979E9"/>
    <w:rsid w:val="00A97B68"/>
    <w:rsid w:val="00AA0A63"/>
    <w:rsid w:val="00AA11F5"/>
    <w:rsid w:val="00AA1D86"/>
    <w:rsid w:val="00AA2064"/>
    <w:rsid w:val="00AA22F1"/>
    <w:rsid w:val="00AA2A03"/>
    <w:rsid w:val="00AA2DF4"/>
    <w:rsid w:val="00AA2E80"/>
    <w:rsid w:val="00AA5E9B"/>
    <w:rsid w:val="00AA6716"/>
    <w:rsid w:val="00AB101A"/>
    <w:rsid w:val="00AB2834"/>
    <w:rsid w:val="00AC10BA"/>
    <w:rsid w:val="00AC2189"/>
    <w:rsid w:val="00AC5C77"/>
    <w:rsid w:val="00AC5E80"/>
    <w:rsid w:val="00AD4463"/>
    <w:rsid w:val="00AE3810"/>
    <w:rsid w:val="00AE502A"/>
    <w:rsid w:val="00AE703F"/>
    <w:rsid w:val="00AE7CE4"/>
    <w:rsid w:val="00AF00A8"/>
    <w:rsid w:val="00AF0588"/>
    <w:rsid w:val="00AF0945"/>
    <w:rsid w:val="00AF0A63"/>
    <w:rsid w:val="00AF0B30"/>
    <w:rsid w:val="00AF0BF0"/>
    <w:rsid w:val="00AF1CD3"/>
    <w:rsid w:val="00AF4104"/>
    <w:rsid w:val="00AF47E3"/>
    <w:rsid w:val="00AF5BC9"/>
    <w:rsid w:val="00AF673A"/>
    <w:rsid w:val="00AF7923"/>
    <w:rsid w:val="00B078F7"/>
    <w:rsid w:val="00B10E52"/>
    <w:rsid w:val="00B14D5E"/>
    <w:rsid w:val="00B1799D"/>
    <w:rsid w:val="00B222A6"/>
    <w:rsid w:val="00B22B09"/>
    <w:rsid w:val="00B27591"/>
    <w:rsid w:val="00B30A51"/>
    <w:rsid w:val="00B30B81"/>
    <w:rsid w:val="00B30D8A"/>
    <w:rsid w:val="00B32110"/>
    <w:rsid w:val="00B32286"/>
    <w:rsid w:val="00B3776A"/>
    <w:rsid w:val="00B40728"/>
    <w:rsid w:val="00B43231"/>
    <w:rsid w:val="00B433FB"/>
    <w:rsid w:val="00B4376B"/>
    <w:rsid w:val="00B43AF2"/>
    <w:rsid w:val="00B4692E"/>
    <w:rsid w:val="00B46BC4"/>
    <w:rsid w:val="00B51571"/>
    <w:rsid w:val="00B53275"/>
    <w:rsid w:val="00B53E87"/>
    <w:rsid w:val="00B573EA"/>
    <w:rsid w:val="00B579A3"/>
    <w:rsid w:val="00B57BD2"/>
    <w:rsid w:val="00B60F8E"/>
    <w:rsid w:val="00B61860"/>
    <w:rsid w:val="00B64839"/>
    <w:rsid w:val="00B64C85"/>
    <w:rsid w:val="00B67865"/>
    <w:rsid w:val="00B703F1"/>
    <w:rsid w:val="00B7047D"/>
    <w:rsid w:val="00B72260"/>
    <w:rsid w:val="00B733DB"/>
    <w:rsid w:val="00B73E12"/>
    <w:rsid w:val="00B740DD"/>
    <w:rsid w:val="00B748DE"/>
    <w:rsid w:val="00B75FEA"/>
    <w:rsid w:val="00B772CA"/>
    <w:rsid w:val="00B826CA"/>
    <w:rsid w:val="00B8619D"/>
    <w:rsid w:val="00B863AE"/>
    <w:rsid w:val="00B87B65"/>
    <w:rsid w:val="00B91EE2"/>
    <w:rsid w:val="00B92B31"/>
    <w:rsid w:val="00B94930"/>
    <w:rsid w:val="00B94AFE"/>
    <w:rsid w:val="00B96AB6"/>
    <w:rsid w:val="00B96B93"/>
    <w:rsid w:val="00B972B0"/>
    <w:rsid w:val="00B97D5D"/>
    <w:rsid w:val="00BA4D7C"/>
    <w:rsid w:val="00BA5780"/>
    <w:rsid w:val="00BA741A"/>
    <w:rsid w:val="00BB1220"/>
    <w:rsid w:val="00BB1F41"/>
    <w:rsid w:val="00BB1F62"/>
    <w:rsid w:val="00BB319F"/>
    <w:rsid w:val="00BB3415"/>
    <w:rsid w:val="00BB3EFC"/>
    <w:rsid w:val="00BB4502"/>
    <w:rsid w:val="00BB565E"/>
    <w:rsid w:val="00BC12C2"/>
    <w:rsid w:val="00BC3404"/>
    <w:rsid w:val="00BC43BC"/>
    <w:rsid w:val="00BC513C"/>
    <w:rsid w:val="00BD11E1"/>
    <w:rsid w:val="00BD1F18"/>
    <w:rsid w:val="00BD296A"/>
    <w:rsid w:val="00BD4239"/>
    <w:rsid w:val="00BD4F4C"/>
    <w:rsid w:val="00BD5433"/>
    <w:rsid w:val="00BD650A"/>
    <w:rsid w:val="00BD6754"/>
    <w:rsid w:val="00BD6A0D"/>
    <w:rsid w:val="00BD7D9B"/>
    <w:rsid w:val="00BE3F33"/>
    <w:rsid w:val="00BE43DE"/>
    <w:rsid w:val="00BE7B74"/>
    <w:rsid w:val="00BF248E"/>
    <w:rsid w:val="00BF4545"/>
    <w:rsid w:val="00BF670E"/>
    <w:rsid w:val="00C02381"/>
    <w:rsid w:val="00C02A67"/>
    <w:rsid w:val="00C03687"/>
    <w:rsid w:val="00C05A6F"/>
    <w:rsid w:val="00C0619D"/>
    <w:rsid w:val="00C10822"/>
    <w:rsid w:val="00C12FAF"/>
    <w:rsid w:val="00C31EBF"/>
    <w:rsid w:val="00C326CC"/>
    <w:rsid w:val="00C33134"/>
    <w:rsid w:val="00C347C1"/>
    <w:rsid w:val="00C347E2"/>
    <w:rsid w:val="00C34F47"/>
    <w:rsid w:val="00C402BA"/>
    <w:rsid w:val="00C45C2B"/>
    <w:rsid w:val="00C50355"/>
    <w:rsid w:val="00C52838"/>
    <w:rsid w:val="00C537B0"/>
    <w:rsid w:val="00C5737C"/>
    <w:rsid w:val="00C576A2"/>
    <w:rsid w:val="00C6578F"/>
    <w:rsid w:val="00C665D9"/>
    <w:rsid w:val="00C66FBD"/>
    <w:rsid w:val="00C67F53"/>
    <w:rsid w:val="00C71098"/>
    <w:rsid w:val="00C7167A"/>
    <w:rsid w:val="00C764DE"/>
    <w:rsid w:val="00C80937"/>
    <w:rsid w:val="00C81CB3"/>
    <w:rsid w:val="00C821BE"/>
    <w:rsid w:val="00C837C3"/>
    <w:rsid w:val="00C838CE"/>
    <w:rsid w:val="00C875BC"/>
    <w:rsid w:val="00C87C92"/>
    <w:rsid w:val="00C87C97"/>
    <w:rsid w:val="00C87FFB"/>
    <w:rsid w:val="00C94E8B"/>
    <w:rsid w:val="00C95514"/>
    <w:rsid w:val="00C95615"/>
    <w:rsid w:val="00CA09CF"/>
    <w:rsid w:val="00CA1055"/>
    <w:rsid w:val="00CA1639"/>
    <w:rsid w:val="00CA311E"/>
    <w:rsid w:val="00CA38F3"/>
    <w:rsid w:val="00CA47BC"/>
    <w:rsid w:val="00CA5A9D"/>
    <w:rsid w:val="00CA7E8F"/>
    <w:rsid w:val="00CB5264"/>
    <w:rsid w:val="00CB5B04"/>
    <w:rsid w:val="00CB6F0B"/>
    <w:rsid w:val="00CB721A"/>
    <w:rsid w:val="00CB793A"/>
    <w:rsid w:val="00CC14A5"/>
    <w:rsid w:val="00CC2073"/>
    <w:rsid w:val="00CD3284"/>
    <w:rsid w:val="00CD6487"/>
    <w:rsid w:val="00CD6984"/>
    <w:rsid w:val="00CD6E1D"/>
    <w:rsid w:val="00CE008F"/>
    <w:rsid w:val="00CE3563"/>
    <w:rsid w:val="00CE5123"/>
    <w:rsid w:val="00CE5938"/>
    <w:rsid w:val="00CE6B97"/>
    <w:rsid w:val="00CF2AB4"/>
    <w:rsid w:val="00CF2FA4"/>
    <w:rsid w:val="00CF6499"/>
    <w:rsid w:val="00CF703C"/>
    <w:rsid w:val="00D0223F"/>
    <w:rsid w:val="00D0363A"/>
    <w:rsid w:val="00D06212"/>
    <w:rsid w:val="00D06C66"/>
    <w:rsid w:val="00D14766"/>
    <w:rsid w:val="00D15048"/>
    <w:rsid w:val="00D150B7"/>
    <w:rsid w:val="00D1541E"/>
    <w:rsid w:val="00D1570C"/>
    <w:rsid w:val="00D16C3D"/>
    <w:rsid w:val="00D16F52"/>
    <w:rsid w:val="00D17ED3"/>
    <w:rsid w:val="00D203CB"/>
    <w:rsid w:val="00D204A7"/>
    <w:rsid w:val="00D20561"/>
    <w:rsid w:val="00D23E0F"/>
    <w:rsid w:val="00D23F87"/>
    <w:rsid w:val="00D24454"/>
    <w:rsid w:val="00D2469B"/>
    <w:rsid w:val="00D25AA1"/>
    <w:rsid w:val="00D264C4"/>
    <w:rsid w:val="00D264EC"/>
    <w:rsid w:val="00D26A79"/>
    <w:rsid w:val="00D27520"/>
    <w:rsid w:val="00D2787B"/>
    <w:rsid w:val="00D30F86"/>
    <w:rsid w:val="00D315AF"/>
    <w:rsid w:val="00D33022"/>
    <w:rsid w:val="00D33F74"/>
    <w:rsid w:val="00D36878"/>
    <w:rsid w:val="00D4030B"/>
    <w:rsid w:val="00D41844"/>
    <w:rsid w:val="00D41A95"/>
    <w:rsid w:val="00D41E8B"/>
    <w:rsid w:val="00D44AEF"/>
    <w:rsid w:val="00D45B7C"/>
    <w:rsid w:val="00D51C1D"/>
    <w:rsid w:val="00D5204D"/>
    <w:rsid w:val="00D54AE6"/>
    <w:rsid w:val="00D550BA"/>
    <w:rsid w:val="00D55D69"/>
    <w:rsid w:val="00D578E5"/>
    <w:rsid w:val="00D6284B"/>
    <w:rsid w:val="00D63A31"/>
    <w:rsid w:val="00D667DE"/>
    <w:rsid w:val="00D674D7"/>
    <w:rsid w:val="00D714D5"/>
    <w:rsid w:val="00D734B6"/>
    <w:rsid w:val="00D73BC1"/>
    <w:rsid w:val="00D90A78"/>
    <w:rsid w:val="00D92075"/>
    <w:rsid w:val="00D931A6"/>
    <w:rsid w:val="00D97B50"/>
    <w:rsid w:val="00DA04D4"/>
    <w:rsid w:val="00DA14E7"/>
    <w:rsid w:val="00DA2B35"/>
    <w:rsid w:val="00DA3C19"/>
    <w:rsid w:val="00DB6A30"/>
    <w:rsid w:val="00DB7661"/>
    <w:rsid w:val="00DB7EEB"/>
    <w:rsid w:val="00DC1D92"/>
    <w:rsid w:val="00DC33C2"/>
    <w:rsid w:val="00DC3494"/>
    <w:rsid w:val="00DC5308"/>
    <w:rsid w:val="00DC53F3"/>
    <w:rsid w:val="00DC78A0"/>
    <w:rsid w:val="00DD0277"/>
    <w:rsid w:val="00DD090F"/>
    <w:rsid w:val="00DD0C11"/>
    <w:rsid w:val="00DD2094"/>
    <w:rsid w:val="00DD25FD"/>
    <w:rsid w:val="00DD4617"/>
    <w:rsid w:val="00DD4FCD"/>
    <w:rsid w:val="00DD592A"/>
    <w:rsid w:val="00DD62AB"/>
    <w:rsid w:val="00DD7423"/>
    <w:rsid w:val="00DE06FB"/>
    <w:rsid w:val="00DE07F8"/>
    <w:rsid w:val="00DE113D"/>
    <w:rsid w:val="00DE41D1"/>
    <w:rsid w:val="00DE452D"/>
    <w:rsid w:val="00DE4D1F"/>
    <w:rsid w:val="00DE525E"/>
    <w:rsid w:val="00DE588E"/>
    <w:rsid w:val="00DE5F87"/>
    <w:rsid w:val="00DE6B52"/>
    <w:rsid w:val="00DE7304"/>
    <w:rsid w:val="00DF5820"/>
    <w:rsid w:val="00DF675B"/>
    <w:rsid w:val="00DF7BD0"/>
    <w:rsid w:val="00DF7CE7"/>
    <w:rsid w:val="00E008B1"/>
    <w:rsid w:val="00E00B6C"/>
    <w:rsid w:val="00E0431F"/>
    <w:rsid w:val="00E04968"/>
    <w:rsid w:val="00E05A0A"/>
    <w:rsid w:val="00E10A9B"/>
    <w:rsid w:val="00E11D26"/>
    <w:rsid w:val="00E1228A"/>
    <w:rsid w:val="00E122C5"/>
    <w:rsid w:val="00E12B75"/>
    <w:rsid w:val="00E1458E"/>
    <w:rsid w:val="00E1471B"/>
    <w:rsid w:val="00E1780B"/>
    <w:rsid w:val="00E21B95"/>
    <w:rsid w:val="00E22034"/>
    <w:rsid w:val="00E23C08"/>
    <w:rsid w:val="00E24503"/>
    <w:rsid w:val="00E32B97"/>
    <w:rsid w:val="00E3323B"/>
    <w:rsid w:val="00E34DF9"/>
    <w:rsid w:val="00E36049"/>
    <w:rsid w:val="00E37CA0"/>
    <w:rsid w:val="00E40093"/>
    <w:rsid w:val="00E423B3"/>
    <w:rsid w:val="00E438BF"/>
    <w:rsid w:val="00E444C2"/>
    <w:rsid w:val="00E45DC0"/>
    <w:rsid w:val="00E47FF3"/>
    <w:rsid w:val="00E508D3"/>
    <w:rsid w:val="00E50D8A"/>
    <w:rsid w:val="00E518F1"/>
    <w:rsid w:val="00E52180"/>
    <w:rsid w:val="00E522B5"/>
    <w:rsid w:val="00E5239F"/>
    <w:rsid w:val="00E53E5C"/>
    <w:rsid w:val="00E53FCC"/>
    <w:rsid w:val="00E545DF"/>
    <w:rsid w:val="00E60420"/>
    <w:rsid w:val="00E61D7F"/>
    <w:rsid w:val="00E63469"/>
    <w:rsid w:val="00E636C4"/>
    <w:rsid w:val="00E66F6D"/>
    <w:rsid w:val="00E6709B"/>
    <w:rsid w:val="00E6744F"/>
    <w:rsid w:val="00E67589"/>
    <w:rsid w:val="00E70186"/>
    <w:rsid w:val="00E71014"/>
    <w:rsid w:val="00E715C7"/>
    <w:rsid w:val="00E72233"/>
    <w:rsid w:val="00E743E3"/>
    <w:rsid w:val="00E753F4"/>
    <w:rsid w:val="00E756A1"/>
    <w:rsid w:val="00E7617E"/>
    <w:rsid w:val="00E80AA3"/>
    <w:rsid w:val="00E86805"/>
    <w:rsid w:val="00E87A3A"/>
    <w:rsid w:val="00E90564"/>
    <w:rsid w:val="00E92412"/>
    <w:rsid w:val="00EA2341"/>
    <w:rsid w:val="00EA5A1C"/>
    <w:rsid w:val="00EA62DC"/>
    <w:rsid w:val="00EA62DE"/>
    <w:rsid w:val="00EB0176"/>
    <w:rsid w:val="00EB140E"/>
    <w:rsid w:val="00EB26CC"/>
    <w:rsid w:val="00EB3078"/>
    <w:rsid w:val="00EB5640"/>
    <w:rsid w:val="00EB56D1"/>
    <w:rsid w:val="00EC056C"/>
    <w:rsid w:val="00EC2CEE"/>
    <w:rsid w:val="00EC5867"/>
    <w:rsid w:val="00EC61AC"/>
    <w:rsid w:val="00ED0F7B"/>
    <w:rsid w:val="00ED12F5"/>
    <w:rsid w:val="00ED1819"/>
    <w:rsid w:val="00ED27BD"/>
    <w:rsid w:val="00ED6063"/>
    <w:rsid w:val="00EE006E"/>
    <w:rsid w:val="00EE1CE0"/>
    <w:rsid w:val="00EE3743"/>
    <w:rsid w:val="00EE42F2"/>
    <w:rsid w:val="00EE4A2B"/>
    <w:rsid w:val="00EE63D4"/>
    <w:rsid w:val="00EF1FA0"/>
    <w:rsid w:val="00EF44E1"/>
    <w:rsid w:val="00EF7680"/>
    <w:rsid w:val="00F036E1"/>
    <w:rsid w:val="00F03DCE"/>
    <w:rsid w:val="00F05566"/>
    <w:rsid w:val="00F06043"/>
    <w:rsid w:val="00F073B5"/>
    <w:rsid w:val="00F0785C"/>
    <w:rsid w:val="00F07A15"/>
    <w:rsid w:val="00F104FA"/>
    <w:rsid w:val="00F12629"/>
    <w:rsid w:val="00F13CA1"/>
    <w:rsid w:val="00F1415C"/>
    <w:rsid w:val="00F1495E"/>
    <w:rsid w:val="00F164C6"/>
    <w:rsid w:val="00F17E40"/>
    <w:rsid w:val="00F22B64"/>
    <w:rsid w:val="00F25889"/>
    <w:rsid w:val="00F25F4B"/>
    <w:rsid w:val="00F27549"/>
    <w:rsid w:val="00F32D92"/>
    <w:rsid w:val="00F32DCE"/>
    <w:rsid w:val="00F3537A"/>
    <w:rsid w:val="00F40862"/>
    <w:rsid w:val="00F415C6"/>
    <w:rsid w:val="00F41E2D"/>
    <w:rsid w:val="00F425E2"/>
    <w:rsid w:val="00F46C7F"/>
    <w:rsid w:val="00F46E09"/>
    <w:rsid w:val="00F50632"/>
    <w:rsid w:val="00F51DDC"/>
    <w:rsid w:val="00F57386"/>
    <w:rsid w:val="00F57678"/>
    <w:rsid w:val="00F679E3"/>
    <w:rsid w:val="00F71155"/>
    <w:rsid w:val="00F721B8"/>
    <w:rsid w:val="00F7268D"/>
    <w:rsid w:val="00F738A8"/>
    <w:rsid w:val="00F761F6"/>
    <w:rsid w:val="00F76BC0"/>
    <w:rsid w:val="00F7763C"/>
    <w:rsid w:val="00F777F1"/>
    <w:rsid w:val="00F77A75"/>
    <w:rsid w:val="00F77DE2"/>
    <w:rsid w:val="00F81710"/>
    <w:rsid w:val="00F81B50"/>
    <w:rsid w:val="00F84190"/>
    <w:rsid w:val="00F8429B"/>
    <w:rsid w:val="00F847CA"/>
    <w:rsid w:val="00F84FA0"/>
    <w:rsid w:val="00F86186"/>
    <w:rsid w:val="00F87DEA"/>
    <w:rsid w:val="00F9070A"/>
    <w:rsid w:val="00F929F7"/>
    <w:rsid w:val="00F935DF"/>
    <w:rsid w:val="00F953A3"/>
    <w:rsid w:val="00F96D13"/>
    <w:rsid w:val="00FA04A6"/>
    <w:rsid w:val="00FA278F"/>
    <w:rsid w:val="00FA2E56"/>
    <w:rsid w:val="00FA5854"/>
    <w:rsid w:val="00FA7DE2"/>
    <w:rsid w:val="00FB17A1"/>
    <w:rsid w:val="00FB19C2"/>
    <w:rsid w:val="00FB2C81"/>
    <w:rsid w:val="00FC075A"/>
    <w:rsid w:val="00FC0E0A"/>
    <w:rsid w:val="00FC1DC8"/>
    <w:rsid w:val="00FC2C78"/>
    <w:rsid w:val="00FC4D14"/>
    <w:rsid w:val="00FD231F"/>
    <w:rsid w:val="00FD37C4"/>
    <w:rsid w:val="00FE1B47"/>
    <w:rsid w:val="00FE1BDA"/>
    <w:rsid w:val="00FE22F4"/>
    <w:rsid w:val="00FE24CC"/>
    <w:rsid w:val="00FE4BF8"/>
    <w:rsid w:val="00FE757E"/>
    <w:rsid w:val="00FF0A99"/>
    <w:rsid w:val="00FF0C34"/>
    <w:rsid w:val="00FF143E"/>
    <w:rsid w:val="00FF56BB"/>
    <w:rsid w:val="00FF5F4A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8F15A658-4995-45C0-A4D8-113F12FE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33E6"/>
  </w:style>
  <w:style w:type="paragraph" w:styleId="Cmsor2">
    <w:name w:val="heading 2"/>
    <w:basedOn w:val="Norml"/>
    <w:link w:val="Cmsor2Char"/>
    <w:uiPriority w:val="9"/>
    <w:qFormat/>
    <w:rsid w:val="00722B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22BF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apple-converted-space">
    <w:name w:val="apple-converted-space"/>
    <w:basedOn w:val="Bekezdsalapbettpusa"/>
    <w:rsid w:val="00722BFF"/>
  </w:style>
  <w:style w:type="paragraph" w:customStyle="1" w:styleId="standard">
    <w:name w:val="standard"/>
    <w:basedOn w:val="Norml"/>
    <w:uiPriority w:val="99"/>
    <w:rsid w:val="00BA741A"/>
    <w:pPr>
      <w:spacing w:after="0" w:line="240" w:lineRule="auto"/>
    </w:pPr>
    <w:rPr>
      <w:rFonts w:ascii="&amp;#39" w:eastAsia="Times New Roman" w:hAnsi="&amp;#39" w:cs="Times New Roman"/>
      <w:sz w:val="24"/>
      <w:szCs w:val="24"/>
      <w:lang w:eastAsia="hu-HU"/>
    </w:rPr>
  </w:style>
  <w:style w:type="paragraph" w:customStyle="1" w:styleId="Default">
    <w:name w:val="Default"/>
    <w:rsid w:val="00B40728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styleId="Listaszerbekezds">
    <w:name w:val="List Paragraph"/>
    <w:aliases w:val="Welt L,Bullet_1,Lista1,Számozott lista 1,lista_2,Színes lista – 1. jelölőszín1,List Paragraph,bekezdés1,List Paragraph à moi,Dot pt,No Spacing1,List Paragraph Char Char Char,Indicator Text,Numbered Para 1,Bullet List,FooterText,列出段落"/>
    <w:basedOn w:val="Norml"/>
    <w:link w:val="ListaszerbekezdsChar"/>
    <w:uiPriority w:val="34"/>
    <w:qFormat/>
    <w:rsid w:val="00B407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Welt L Char,Bullet_1 Char,Lista1 Char,Számozott lista 1 Char,lista_2 Char,Színes lista – 1. jelölőszín1 Char,List Paragraph Char,bekezdés1 Char,List Paragraph à moi Char,Dot pt Char,No Spacing1 Char,Indicator Text Char,列出段落 Char"/>
    <w:link w:val="Listaszerbekezds"/>
    <w:uiPriority w:val="34"/>
    <w:qFormat/>
    <w:locked/>
    <w:rsid w:val="00B4072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2A54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A54F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A54F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A54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A54F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5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54FE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72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203C"/>
  </w:style>
  <w:style w:type="paragraph" w:styleId="llb">
    <w:name w:val="footer"/>
    <w:basedOn w:val="Norml"/>
    <w:link w:val="llbChar"/>
    <w:uiPriority w:val="99"/>
    <w:unhideWhenUsed/>
    <w:rsid w:val="00972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203C"/>
  </w:style>
  <w:style w:type="paragraph" w:styleId="NormlWeb">
    <w:name w:val="Normal (Web)"/>
    <w:basedOn w:val="Norml"/>
    <w:uiPriority w:val="99"/>
    <w:unhideWhenUsed/>
    <w:rsid w:val="00604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8D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8D6B3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D062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0621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odszerszoveg">
    <w:name w:val="modszer_szoveg"/>
    <w:basedOn w:val="Norml"/>
    <w:rsid w:val="000A2F03"/>
    <w:pPr>
      <w:spacing w:before="240" w:after="0" w:line="240" w:lineRule="auto"/>
      <w:ind w:left="720"/>
      <w:jc w:val="both"/>
    </w:pPr>
    <w:rPr>
      <w:rFonts w:ascii="Bookman Old Style" w:eastAsia="Times New Roman" w:hAnsi="Bookman Old Style" w:cs="Times New Roman"/>
      <w:lang w:eastAsia="hu-HU"/>
    </w:rPr>
  </w:style>
  <w:style w:type="table" w:styleId="Rcsostblzat">
    <w:name w:val="Table Grid"/>
    <w:basedOn w:val="Normltblzat"/>
    <w:uiPriority w:val="39"/>
    <w:rsid w:val="005C6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99"/>
    <w:qFormat/>
    <w:rsid w:val="00C7167A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Listaszerbekezds1">
    <w:name w:val="Listaszerű bekezdés1"/>
    <w:basedOn w:val="Norml"/>
    <w:qFormat/>
    <w:rsid w:val="0085473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hu-HU"/>
    </w:rPr>
  </w:style>
  <w:style w:type="character" w:customStyle="1" w:styleId="apple-style-span">
    <w:name w:val="apple-style-span"/>
    <w:basedOn w:val="Bekezdsalapbettpusa"/>
    <w:rsid w:val="0085473B"/>
  </w:style>
  <w:style w:type="character" w:styleId="Kiemels2">
    <w:name w:val="Strong"/>
    <w:basedOn w:val="Bekezdsalapbettpusa"/>
    <w:uiPriority w:val="99"/>
    <w:qFormat/>
    <w:rsid w:val="00485A87"/>
    <w:rPr>
      <w:b/>
      <w:bCs/>
    </w:rPr>
  </w:style>
  <w:style w:type="paragraph" w:customStyle="1" w:styleId="Style14">
    <w:name w:val="Style14"/>
    <w:basedOn w:val="Norml"/>
    <w:uiPriority w:val="99"/>
    <w:rsid w:val="00284739"/>
    <w:pPr>
      <w:widowControl w:val="0"/>
      <w:autoSpaceDE w:val="0"/>
      <w:autoSpaceDN w:val="0"/>
      <w:adjustRightInd w:val="0"/>
      <w:spacing w:after="0" w:line="269" w:lineRule="exact"/>
      <w:ind w:hanging="552"/>
      <w:jc w:val="both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Style2">
    <w:name w:val="Style2"/>
    <w:basedOn w:val="Norml"/>
    <w:uiPriority w:val="99"/>
    <w:rsid w:val="00284739"/>
    <w:pPr>
      <w:widowControl w:val="0"/>
      <w:autoSpaceDE w:val="0"/>
      <w:autoSpaceDN w:val="0"/>
      <w:adjustRightInd w:val="0"/>
      <w:spacing w:after="0" w:line="268" w:lineRule="exact"/>
      <w:jc w:val="both"/>
    </w:pPr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FontStyle23">
    <w:name w:val="Font Style23"/>
    <w:uiPriority w:val="99"/>
    <w:rsid w:val="00284739"/>
    <w:rPr>
      <w:rFonts w:ascii="Calibri" w:hAnsi="Calibri" w:cs="Calibri" w:hint="default"/>
      <w:sz w:val="26"/>
      <w:szCs w:val="26"/>
    </w:rPr>
  </w:style>
  <w:style w:type="character" w:customStyle="1" w:styleId="FontStyle25">
    <w:name w:val="Font Style25"/>
    <w:uiPriority w:val="99"/>
    <w:rsid w:val="00284739"/>
    <w:rPr>
      <w:rFonts w:ascii="Calibri" w:hAnsi="Calibri" w:cs="Calibri" w:hint="default"/>
      <w:sz w:val="20"/>
      <w:szCs w:val="20"/>
    </w:rPr>
  </w:style>
  <w:style w:type="paragraph" w:customStyle="1" w:styleId="Style4">
    <w:name w:val="Style4"/>
    <w:basedOn w:val="Norml"/>
    <w:uiPriority w:val="99"/>
    <w:rsid w:val="00DE6B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Style5">
    <w:name w:val="Style5"/>
    <w:basedOn w:val="Norml"/>
    <w:uiPriority w:val="99"/>
    <w:rsid w:val="00DE6B52"/>
    <w:pPr>
      <w:widowControl w:val="0"/>
      <w:autoSpaceDE w:val="0"/>
      <w:autoSpaceDN w:val="0"/>
      <w:adjustRightInd w:val="0"/>
      <w:spacing w:after="0" w:line="276" w:lineRule="exact"/>
      <w:ind w:hanging="444"/>
      <w:jc w:val="both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Style7">
    <w:name w:val="Style7"/>
    <w:basedOn w:val="Norml"/>
    <w:uiPriority w:val="99"/>
    <w:rsid w:val="00DE6B52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Style8">
    <w:name w:val="Style8"/>
    <w:basedOn w:val="Norml"/>
    <w:uiPriority w:val="99"/>
    <w:rsid w:val="00DE6B52"/>
    <w:pPr>
      <w:widowControl w:val="0"/>
      <w:autoSpaceDE w:val="0"/>
      <w:autoSpaceDN w:val="0"/>
      <w:adjustRightInd w:val="0"/>
      <w:spacing w:after="0" w:line="270" w:lineRule="exact"/>
      <w:jc w:val="both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Style10">
    <w:name w:val="Style10"/>
    <w:basedOn w:val="Norml"/>
    <w:uiPriority w:val="99"/>
    <w:rsid w:val="00DE6B52"/>
    <w:pPr>
      <w:widowControl w:val="0"/>
      <w:autoSpaceDE w:val="0"/>
      <w:autoSpaceDN w:val="0"/>
      <w:adjustRightInd w:val="0"/>
      <w:spacing w:after="0" w:line="266" w:lineRule="exact"/>
      <w:ind w:hanging="414"/>
      <w:jc w:val="both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Style18">
    <w:name w:val="Style18"/>
    <w:basedOn w:val="Norml"/>
    <w:uiPriority w:val="99"/>
    <w:rsid w:val="00DE6B52"/>
    <w:pPr>
      <w:widowControl w:val="0"/>
      <w:autoSpaceDE w:val="0"/>
      <w:autoSpaceDN w:val="0"/>
      <w:adjustRightInd w:val="0"/>
      <w:spacing w:after="0" w:line="270" w:lineRule="exact"/>
      <w:ind w:hanging="378"/>
    </w:pPr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FontStyle24">
    <w:name w:val="Font Style24"/>
    <w:uiPriority w:val="99"/>
    <w:rsid w:val="00DE6B52"/>
    <w:rPr>
      <w:rFonts w:ascii="Calibri" w:hAnsi="Calibri" w:cs="Calibri" w:hint="default"/>
      <w:b/>
      <w:bCs/>
      <w:sz w:val="20"/>
      <w:szCs w:val="20"/>
    </w:rPr>
  </w:style>
  <w:style w:type="character" w:customStyle="1" w:styleId="FontStyle26">
    <w:name w:val="Font Style26"/>
    <w:uiPriority w:val="99"/>
    <w:rsid w:val="00DE6B52"/>
    <w:rPr>
      <w:rFonts w:ascii="Calibri" w:hAnsi="Calibri" w:cs="Calibri" w:hint="default"/>
      <w:i/>
      <w:iCs/>
      <w:sz w:val="20"/>
      <w:szCs w:val="20"/>
    </w:rPr>
  </w:style>
  <w:style w:type="paragraph" w:customStyle="1" w:styleId="Style16">
    <w:name w:val="Style16"/>
    <w:basedOn w:val="Norml"/>
    <w:uiPriority w:val="99"/>
    <w:rsid w:val="00DE6B5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FontStyle33">
    <w:name w:val="Font Style33"/>
    <w:uiPriority w:val="99"/>
    <w:rsid w:val="00DE6B52"/>
    <w:rPr>
      <w:rFonts w:ascii="Calibri" w:hAnsi="Calibri" w:cs="Calibri" w:hint="default"/>
      <w:sz w:val="20"/>
      <w:szCs w:val="20"/>
    </w:rPr>
  </w:style>
  <w:style w:type="character" w:customStyle="1" w:styleId="FontStyle12">
    <w:name w:val="Font Style12"/>
    <w:uiPriority w:val="99"/>
    <w:rsid w:val="00DE6B52"/>
    <w:rPr>
      <w:rFonts w:ascii="Times New Roman" w:hAnsi="Times New Roman" w:cs="Times New Roman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249CA-57C5-4393-8F98-D8C44CD1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29</Pages>
  <Words>7776</Words>
  <Characters>53658</Characters>
  <Application>Microsoft Office Word</Application>
  <DocSecurity>0</DocSecurity>
  <Lines>447</Lines>
  <Paragraphs>122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Juhász Veronika</dc:creator>
  <cp:keywords/>
  <dc:description/>
  <cp:lastModifiedBy>dr. Porkoláb Noémi</cp:lastModifiedBy>
  <cp:revision>70</cp:revision>
  <cp:lastPrinted>2016-09-29T07:52:00Z</cp:lastPrinted>
  <dcterms:created xsi:type="dcterms:W3CDTF">2018-05-15T13:26:00Z</dcterms:created>
  <dcterms:modified xsi:type="dcterms:W3CDTF">2018-05-23T08:22:00Z</dcterms:modified>
</cp:coreProperties>
</file>