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CC762" w14:textId="77777777" w:rsidR="000B3051" w:rsidRPr="00B95DCF" w:rsidRDefault="004B4552" w:rsidP="00EA377C">
      <w:pPr>
        <w:rPr>
          <w:noProof/>
          <w:sz w:val="22"/>
          <w:szCs w:val="22"/>
          <w:lang w:eastAsia="hu-HU"/>
        </w:rPr>
      </w:pPr>
      <w:bookmarkStart w:id="0" w:name="bookmark3"/>
      <w:r w:rsidRPr="00B95DCF">
        <w:rPr>
          <w:rFonts w:eastAsia="Segoe UI"/>
          <w:b/>
          <w:noProof/>
          <w:color w:val="000000"/>
          <w:sz w:val="22"/>
          <w:szCs w:val="22"/>
          <w:lang w:eastAsia="hu-HU"/>
        </w:rPr>
        <w:drawing>
          <wp:anchor distT="0" distB="0" distL="63500" distR="63500" simplePos="0" relativeHeight="251658240" behindDoc="1" locked="0" layoutInCell="1" allowOverlap="1" wp14:anchorId="489E1E1C" wp14:editId="74F5F89A">
            <wp:simplePos x="0" y="0"/>
            <wp:positionH relativeFrom="margin">
              <wp:posOffset>3810</wp:posOffset>
            </wp:positionH>
            <wp:positionV relativeFrom="margin">
              <wp:posOffset>26035</wp:posOffset>
            </wp:positionV>
            <wp:extent cx="865505" cy="584835"/>
            <wp:effectExtent l="19050" t="0" r="0" b="0"/>
            <wp:wrapTight wrapText="bothSides">
              <wp:wrapPolygon edited="0">
                <wp:start x="-475" y="0"/>
                <wp:lineTo x="-475" y="21107"/>
                <wp:lineTo x="21394" y="21107"/>
                <wp:lineTo x="21394" y="0"/>
                <wp:lineTo x="-475" y="0"/>
              </wp:wrapPolygon>
            </wp:wrapTight>
            <wp:docPr id="2" name="Kép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B3051" w:rsidRPr="00B95DCF">
        <w:rPr>
          <w:rStyle w:val="Szvegtrzs6"/>
          <w:rFonts w:ascii="Times New Roman" w:hAnsi="Times New Roman" w:cs="Times New Roman"/>
          <w:bCs w:val="0"/>
          <w:sz w:val="22"/>
          <w:szCs w:val="22"/>
        </w:rPr>
        <w:t>Kiegészítés az Európai Unió Hivatalos Lapjához</w:t>
      </w:r>
      <w:bookmarkEnd w:id="0"/>
    </w:p>
    <w:p w14:paraId="5299B472" w14:textId="77777777" w:rsidR="000B3051" w:rsidRPr="00B95DCF" w:rsidRDefault="000B3051" w:rsidP="00EA377C">
      <w:pPr>
        <w:rPr>
          <w:sz w:val="18"/>
          <w:szCs w:val="18"/>
        </w:rPr>
      </w:pPr>
      <w:r w:rsidRPr="00B95DCF">
        <w:rPr>
          <w:rStyle w:val="Szvegtrzs1"/>
          <w:rFonts w:ascii="Times New Roman" w:hAnsi="Times New Roman" w:cs="Times New Roman"/>
          <w:sz w:val="18"/>
          <w:szCs w:val="18"/>
        </w:rPr>
        <w:t xml:space="preserve">Információ és online formanyomtatványok: </w:t>
      </w:r>
      <w:hyperlink r:id="rId9" w:history="1">
        <w:r w:rsidRPr="00B95DCF">
          <w:rPr>
            <w:rStyle w:val="Hiperhivatkozs"/>
            <w:sz w:val="18"/>
            <w:szCs w:val="18"/>
            <w:u w:val="none"/>
            <w:lang w:val="en-US"/>
          </w:rPr>
          <w:t>http://</w:t>
        </w:r>
        <w:r w:rsidRPr="00B95DCF">
          <w:rPr>
            <w:rStyle w:val="Hiperhivatkozs"/>
            <w:b/>
            <w:sz w:val="18"/>
            <w:szCs w:val="18"/>
            <w:u w:val="none"/>
            <w:lang w:val="en-US"/>
          </w:rPr>
          <w:t>simap.ted.europa.eu</w:t>
        </w:r>
      </w:hyperlink>
    </w:p>
    <w:p w14:paraId="6DAC5BF1" w14:textId="77777777" w:rsidR="000B3051" w:rsidRPr="00B95DCF" w:rsidRDefault="000B3051" w:rsidP="00EA377C">
      <w:pPr>
        <w:rPr>
          <w:sz w:val="22"/>
          <w:szCs w:val="22"/>
        </w:rPr>
      </w:pPr>
    </w:p>
    <w:p w14:paraId="08502749" w14:textId="77777777" w:rsidR="000B3051" w:rsidRPr="00B95DCF" w:rsidRDefault="000B3051" w:rsidP="00EA377C">
      <w:pPr>
        <w:rPr>
          <w:sz w:val="22"/>
          <w:szCs w:val="22"/>
        </w:rPr>
      </w:pPr>
    </w:p>
    <w:p w14:paraId="05FFE361" w14:textId="77777777" w:rsidR="000B3051" w:rsidRPr="00B95DCF" w:rsidRDefault="000B3051" w:rsidP="00EA377C">
      <w:pPr>
        <w:rPr>
          <w:sz w:val="22"/>
          <w:szCs w:val="22"/>
        </w:rPr>
      </w:pPr>
    </w:p>
    <w:p w14:paraId="44C2BB22" w14:textId="77777777" w:rsidR="000B3051" w:rsidRPr="00B95DCF" w:rsidRDefault="007415BD" w:rsidP="00EA377C">
      <w:pPr>
        <w:autoSpaceDE w:val="0"/>
        <w:autoSpaceDN w:val="0"/>
        <w:adjustRightInd w:val="0"/>
        <w:spacing w:before="120" w:after="120"/>
        <w:rPr>
          <w:rFonts w:eastAsia="Times New Roman"/>
          <w:sz w:val="28"/>
          <w:szCs w:val="28"/>
          <w:lang w:eastAsia="hu-HU"/>
        </w:rPr>
      </w:pPr>
      <w:bookmarkStart w:id="1" w:name="bookmark16"/>
      <w:r w:rsidRPr="00B95DCF">
        <w:rPr>
          <w:rStyle w:val="Cmsor3"/>
          <w:rFonts w:ascii="Times New Roman" w:hAnsi="Times New Roman" w:cs="Times New Roman"/>
          <w:bCs w:val="0"/>
          <w:sz w:val="28"/>
          <w:szCs w:val="28"/>
        </w:rPr>
        <w:t>Ajánlati/részvételi felhívás</w:t>
      </w:r>
      <w:bookmarkEnd w:id="1"/>
    </w:p>
    <w:p w14:paraId="7D91D858" w14:textId="77777777" w:rsidR="000B3051" w:rsidRPr="00B95DCF" w:rsidRDefault="000B3051" w:rsidP="00EA377C">
      <w:pPr>
        <w:autoSpaceDE w:val="0"/>
        <w:autoSpaceDN w:val="0"/>
        <w:adjustRightInd w:val="0"/>
        <w:spacing w:before="120" w:after="120"/>
        <w:rPr>
          <w:rFonts w:eastAsia="MyriadPro-Light"/>
          <w:sz w:val="18"/>
          <w:szCs w:val="18"/>
          <w:lang w:eastAsia="hu-HU"/>
        </w:rPr>
      </w:pPr>
      <w:r w:rsidRPr="00B95DCF">
        <w:rPr>
          <w:rFonts w:eastAsia="MyriadPro-Light"/>
          <w:sz w:val="18"/>
          <w:szCs w:val="18"/>
          <w:lang w:eastAsia="hu-HU"/>
        </w:rPr>
        <w:t>2014/24/EU irányelv</w:t>
      </w:r>
    </w:p>
    <w:p w14:paraId="5F25B5BB" w14:textId="77777777" w:rsidR="000B3051" w:rsidRPr="00B95DCF" w:rsidRDefault="000B3051" w:rsidP="00EA377C">
      <w:pPr>
        <w:autoSpaceDE w:val="0"/>
        <w:autoSpaceDN w:val="0"/>
        <w:adjustRightInd w:val="0"/>
        <w:spacing w:before="120" w:after="120"/>
        <w:rPr>
          <w:rFonts w:eastAsia="MyriadPro-Semibold"/>
          <w:sz w:val="22"/>
          <w:szCs w:val="22"/>
          <w:lang w:eastAsia="hu-HU"/>
        </w:rPr>
      </w:pPr>
    </w:p>
    <w:p w14:paraId="44B9BA40" w14:textId="77777777" w:rsidR="000B3051" w:rsidRPr="00B95DCF" w:rsidRDefault="000B3051" w:rsidP="00EA377C">
      <w:pPr>
        <w:autoSpaceDE w:val="0"/>
        <w:autoSpaceDN w:val="0"/>
        <w:adjustRightInd w:val="0"/>
        <w:spacing w:before="120" w:after="120"/>
        <w:rPr>
          <w:rFonts w:eastAsia="MyriadPro-Semibold"/>
          <w:b/>
          <w:sz w:val="28"/>
          <w:szCs w:val="28"/>
          <w:lang w:eastAsia="hu-HU"/>
        </w:rPr>
      </w:pPr>
      <w:r w:rsidRPr="00B95DCF">
        <w:rPr>
          <w:rFonts w:eastAsia="MyriadPro-Semibold"/>
          <w:b/>
          <w:sz w:val="28"/>
          <w:szCs w:val="28"/>
          <w:lang w:eastAsia="hu-HU"/>
        </w:rPr>
        <w:t>I. szakasz: Ajánlatkérő</w:t>
      </w:r>
    </w:p>
    <w:p w14:paraId="242AF1A2" w14:textId="77777777" w:rsidR="000B3051" w:rsidRPr="00B95DCF" w:rsidRDefault="000B3051" w:rsidP="00EA377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14:paraId="1E84992A" w14:textId="77777777" w:rsidR="000B3051" w:rsidRPr="00B95DCF" w:rsidRDefault="000B3051" w:rsidP="00EA377C">
      <w:pPr>
        <w:spacing w:before="120" w:after="120"/>
        <w:rPr>
          <w:rFonts w:eastAsia="MyriadPro-LightIt"/>
          <w:i/>
          <w:iCs/>
          <w:sz w:val="18"/>
          <w:szCs w:val="18"/>
          <w:lang w:eastAsia="hu-HU"/>
        </w:rPr>
      </w:pPr>
      <w:r w:rsidRPr="00B95DCF">
        <w:rPr>
          <w:rFonts w:eastAsia="MyriadPro-Semibold"/>
          <w:b/>
          <w:sz w:val="22"/>
          <w:szCs w:val="22"/>
          <w:lang w:eastAsia="hu-HU"/>
        </w:rPr>
        <w:t>I.1) Név és címek</w:t>
      </w:r>
      <w:r w:rsidRPr="00B95DCF">
        <w:rPr>
          <w:rFonts w:eastAsia="MyriadPro-Semibold"/>
          <w:b/>
          <w:sz w:val="18"/>
          <w:szCs w:val="18"/>
          <w:vertAlign w:val="superscript"/>
          <w:lang w:eastAsia="hu-HU"/>
        </w:rPr>
        <w:t>1</w:t>
      </w:r>
      <w:r w:rsidRPr="00B95DCF">
        <w:rPr>
          <w:rFonts w:eastAsia="MyriadPro-LightIt"/>
          <w:i/>
          <w:iCs/>
          <w:sz w:val="18"/>
          <w:szCs w:val="18"/>
          <w:lang w:eastAsia="hu-HU"/>
        </w:rPr>
        <w:t>(jelölje meg az eljárásért felelős összes ajánlatkérőt)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1"/>
        <w:gridCol w:w="2393"/>
        <w:gridCol w:w="2401"/>
        <w:gridCol w:w="2433"/>
      </w:tblGrid>
      <w:tr w:rsidR="000B3051" w:rsidRPr="00B95DCF" w14:paraId="03AC1081" w14:textId="77777777" w:rsidTr="004B4552">
        <w:tc>
          <w:tcPr>
            <w:tcW w:w="7333" w:type="dxa"/>
            <w:gridSpan w:val="3"/>
          </w:tcPr>
          <w:p w14:paraId="5FF49468" w14:textId="3BB2A214" w:rsidR="000B3051" w:rsidRPr="00B95DCF" w:rsidRDefault="000B3051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  <w:r w:rsidR="00CF0901"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3721A2" w:rsidRPr="00A97F1E">
              <w:rPr>
                <w:b/>
                <w:bCs/>
                <w:color w:val="2E74B5"/>
              </w:rPr>
              <w:t>Budapest Főváros XIV. kerület Zugló Önkormányzata</w:t>
            </w:r>
          </w:p>
        </w:tc>
        <w:tc>
          <w:tcPr>
            <w:tcW w:w="2445" w:type="dxa"/>
          </w:tcPr>
          <w:p w14:paraId="44EE43CE" w14:textId="49073BC2" w:rsidR="000B3051" w:rsidRPr="00B95DCF" w:rsidRDefault="000B3051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>Nemzeti azonosítószám:</w:t>
            </w:r>
            <w:r w:rsidR="00CF0901"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3721A2" w:rsidRPr="00A97F1E">
              <w:rPr>
                <w:b/>
                <w:bCs/>
                <w:color w:val="2E74B5"/>
              </w:rPr>
              <w:t>EKRSZ_52150953</w:t>
            </w:r>
          </w:p>
        </w:tc>
      </w:tr>
      <w:tr w:rsidR="000B3051" w:rsidRPr="00B95DCF" w14:paraId="0F992182" w14:textId="77777777" w:rsidTr="004B4552">
        <w:tc>
          <w:tcPr>
            <w:tcW w:w="9778" w:type="dxa"/>
            <w:gridSpan w:val="4"/>
          </w:tcPr>
          <w:p w14:paraId="7B01D018" w14:textId="4D55502E" w:rsidR="000B3051" w:rsidRPr="00B95DCF" w:rsidRDefault="000B3051" w:rsidP="003F5A00">
            <w:r w:rsidRPr="00B95DCF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  <w:r w:rsidR="00CF0901"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3721A2">
              <w:rPr>
                <w:b/>
                <w:bCs/>
                <w:color w:val="2E74B5"/>
              </w:rPr>
              <w:t>Pétervárad u. 2.</w:t>
            </w:r>
          </w:p>
        </w:tc>
      </w:tr>
      <w:tr w:rsidR="000B3051" w:rsidRPr="00B95DCF" w14:paraId="06C983DE" w14:textId="77777777" w:rsidTr="004B4552">
        <w:tc>
          <w:tcPr>
            <w:tcW w:w="2444" w:type="dxa"/>
          </w:tcPr>
          <w:p w14:paraId="00A72437" w14:textId="3DEBCAD4" w:rsidR="000B3051" w:rsidRPr="00B95DCF" w:rsidRDefault="000B3051" w:rsidP="00EA377C">
            <w:pPr>
              <w:spacing w:before="120" w:after="120"/>
              <w:rPr>
                <w:rFonts w:eastAsia="MyriadPro-LightIt"/>
                <w:b/>
                <w:bCs/>
                <w:iCs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  <w:r w:rsidR="00CF0901"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3721A2">
              <w:rPr>
                <w:b/>
                <w:bCs/>
                <w:color w:val="2E74B5"/>
              </w:rPr>
              <w:t>Budapest</w:t>
            </w:r>
          </w:p>
        </w:tc>
        <w:tc>
          <w:tcPr>
            <w:tcW w:w="2445" w:type="dxa"/>
          </w:tcPr>
          <w:p w14:paraId="2724F6FF" w14:textId="296F7E06" w:rsidR="000B3051" w:rsidRPr="00B95DCF" w:rsidRDefault="000B3051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>NUTS-kód:</w:t>
            </w:r>
            <w:r w:rsidR="00CF0901"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2E4127" w:rsidRPr="00B95DCF">
              <w:rPr>
                <w:b/>
                <w:bCs/>
                <w:color w:val="2E74B5"/>
              </w:rPr>
              <w:t>HU</w:t>
            </w:r>
            <w:r w:rsidR="003721A2">
              <w:rPr>
                <w:b/>
                <w:bCs/>
                <w:color w:val="2E74B5"/>
              </w:rPr>
              <w:t>110</w:t>
            </w:r>
          </w:p>
        </w:tc>
        <w:tc>
          <w:tcPr>
            <w:tcW w:w="2444" w:type="dxa"/>
          </w:tcPr>
          <w:p w14:paraId="50246423" w14:textId="706FBD95" w:rsidR="000B3051" w:rsidRPr="00B95DCF" w:rsidRDefault="000B3051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  <w:r w:rsidR="00CF0901"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3721A2" w:rsidRPr="00072B5F">
              <w:rPr>
                <w:b/>
                <w:bCs/>
                <w:color w:val="2E74B5"/>
              </w:rPr>
              <w:t>1145</w:t>
            </w:r>
          </w:p>
        </w:tc>
        <w:tc>
          <w:tcPr>
            <w:tcW w:w="2445" w:type="dxa"/>
          </w:tcPr>
          <w:p w14:paraId="1F226D58" w14:textId="77777777" w:rsidR="00B05019" w:rsidRPr="00B95DCF" w:rsidRDefault="000B3051" w:rsidP="00EA377C">
            <w:pPr>
              <w:spacing w:before="120" w:after="120"/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  <w:r w:rsidR="00CF0901"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864924" w:rsidRPr="00B95DCF">
              <w:rPr>
                <w:b/>
                <w:bCs/>
                <w:color w:val="2E74B5"/>
              </w:rPr>
              <w:t>Magyarország</w:t>
            </w:r>
          </w:p>
        </w:tc>
      </w:tr>
      <w:tr w:rsidR="000B3051" w:rsidRPr="00B95DCF" w14:paraId="11CEBDE7" w14:textId="77777777" w:rsidTr="004B4552">
        <w:tc>
          <w:tcPr>
            <w:tcW w:w="7333" w:type="dxa"/>
            <w:gridSpan w:val="3"/>
          </w:tcPr>
          <w:p w14:paraId="7BD48648" w14:textId="2F4FAF45" w:rsidR="000B3051" w:rsidRPr="00B95DCF" w:rsidRDefault="000B3051" w:rsidP="00EA377C">
            <w:pPr>
              <w:spacing w:before="120" w:after="120"/>
              <w:rPr>
                <w:rFonts w:eastAsia="MyriadPro-LightIt"/>
                <w:b/>
                <w:bCs/>
                <w:iCs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>Kapcsolattartó személy:</w:t>
            </w:r>
            <w:r w:rsidR="00CF0901"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3721A2" w:rsidRPr="00653D99">
              <w:rPr>
                <w:b/>
                <w:bCs/>
                <w:color w:val="2E74B5"/>
              </w:rPr>
              <w:t xml:space="preserve">dr. </w:t>
            </w:r>
            <w:r w:rsidR="003721A2">
              <w:rPr>
                <w:b/>
                <w:bCs/>
                <w:color w:val="2E74B5"/>
              </w:rPr>
              <w:t>Varga Dóra Katalin</w:t>
            </w:r>
          </w:p>
        </w:tc>
        <w:tc>
          <w:tcPr>
            <w:tcW w:w="2445" w:type="dxa"/>
          </w:tcPr>
          <w:p w14:paraId="23305F8F" w14:textId="77777777" w:rsidR="000B3051" w:rsidRPr="00B95DCF" w:rsidRDefault="000B3051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  <w:bookmarkStart w:id="2" w:name="_Hlk115803554"/>
            <w:r w:rsidR="00CF0901"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B91745" w:rsidRPr="00B95DCF">
              <w:rPr>
                <w:b/>
                <w:bCs/>
                <w:color w:val="2E74B5"/>
              </w:rPr>
              <w:t>+36 16195285</w:t>
            </w:r>
            <w:bookmarkEnd w:id="2"/>
          </w:p>
        </w:tc>
      </w:tr>
      <w:tr w:rsidR="000B3051" w:rsidRPr="00B95DCF" w14:paraId="22DD1EAC" w14:textId="77777777" w:rsidTr="004B4552">
        <w:tc>
          <w:tcPr>
            <w:tcW w:w="7333" w:type="dxa"/>
            <w:gridSpan w:val="3"/>
          </w:tcPr>
          <w:p w14:paraId="43580F4C" w14:textId="10EE8AA3" w:rsidR="000B3051" w:rsidRPr="00B95DCF" w:rsidRDefault="000B3051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>E-mail:</w:t>
            </w:r>
            <w:bookmarkStart w:id="3" w:name="_Hlk115803574"/>
            <w:r w:rsidR="00CF0901"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3721A2">
              <w:rPr>
                <w:b/>
                <w:bCs/>
                <w:color w:val="2E74B5"/>
              </w:rPr>
              <w:t>drvarga@vddr.hu</w:t>
            </w:r>
            <w:bookmarkEnd w:id="3"/>
          </w:p>
        </w:tc>
        <w:tc>
          <w:tcPr>
            <w:tcW w:w="2445" w:type="dxa"/>
          </w:tcPr>
          <w:p w14:paraId="244FC249" w14:textId="77777777" w:rsidR="000B3051" w:rsidRPr="00B95DCF" w:rsidRDefault="000B3051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  <w:bookmarkStart w:id="4" w:name="_Hlk115803564"/>
            <w:r w:rsidR="00CF0901"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B91745" w:rsidRPr="00B95DCF">
              <w:rPr>
                <w:b/>
                <w:bCs/>
                <w:color w:val="2E74B5"/>
              </w:rPr>
              <w:t>+36 16195414</w:t>
            </w:r>
            <w:bookmarkEnd w:id="4"/>
          </w:p>
        </w:tc>
      </w:tr>
      <w:tr w:rsidR="000B3051" w:rsidRPr="00B95DCF" w14:paraId="70F2F733" w14:textId="77777777" w:rsidTr="00E03669">
        <w:tc>
          <w:tcPr>
            <w:tcW w:w="9778" w:type="dxa"/>
            <w:gridSpan w:val="4"/>
          </w:tcPr>
          <w:p w14:paraId="17EE7026" w14:textId="77777777" w:rsidR="000B3051" w:rsidRPr="00B95DCF" w:rsidRDefault="000B3051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>Internetcím(</w:t>
            </w:r>
            <w:proofErr w:type="spellStart"/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>ek</w:t>
            </w:r>
            <w:proofErr w:type="spellEnd"/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>)</w:t>
            </w:r>
          </w:p>
          <w:p w14:paraId="3151161B" w14:textId="162D0020" w:rsidR="000B3051" w:rsidRPr="00B95DCF" w:rsidRDefault="000B3051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It"/>
                <w:color w:val="00B0F0"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Az ajánlatkérő általános címe: </w:t>
            </w:r>
            <w:r w:rsidRPr="00B95DCF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(URL)</w:t>
            </w:r>
            <w:r w:rsidR="00864924" w:rsidRPr="00B95DCF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:</w:t>
            </w:r>
            <w:r w:rsidR="00CF0901" w:rsidRPr="00B95DCF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 xml:space="preserve"> </w:t>
            </w:r>
            <w:r w:rsidR="003721A2" w:rsidRPr="00DB7504">
              <w:rPr>
                <w:b/>
                <w:bCs/>
                <w:color w:val="2E74B5"/>
              </w:rPr>
              <w:t>www.zuglo.hu</w:t>
            </w:r>
          </w:p>
          <w:p w14:paraId="0EC9DB69" w14:textId="4F5E746B" w:rsidR="000B3051" w:rsidRPr="00B95DCF" w:rsidRDefault="000B3051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A felhasználói oldal címe: </w:t>
            </w:r>
            <w:r w:rsidRPr="00B95DCF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(URL)</w:t>
            </w:r>
            <w:r w:rsidR="00864924" w:rsidRPr="00B95DCF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 xml:space="preserve">: </w:t>
            </w:r>
            <w:r w:rsidR="003721A2" w:rsidRPr="00DB7504">
              <w:rPr>
                <w:b/>
                <w:bCs/>
                <w:color w:val="2E74B5"/>
              </w:rPr>
              <w:t>www.zuglo.hu</w:t>
            </w:r>
          </w:p>
        </w:tc>
      </w:tr>
      <w:tr w:rsidR="00510945" w:rsidRPr="00B95DCF" w14:paraId="795D5FAC" w14:textId="77777777" w:rsidTr="00E03669">
        <w:tc>
          <w:tcPr>
            <w:tcW w:w="9778" w:type="dxa"/>
            <w:gridSpan w:val="4"/>
          </w:tcPr>
          <w:p w14:paraId="70EAC390" w14:textId="53A31F5A" w:rsidR="00510945" w:rsidRPr="00B95DCF" w:rsidRDefault="00510945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Az Ajánlatkérő típusa: </w:t>
            </w:r>
            <w:r w:rsidR="002D18FF">
              <w:rPr>
                <w:b/>
                <w:bCs/>
                <w:color w:val="2E74B5"/>
              </w:rPr>
              <w:t>Közjogi intézmény</w:t>
            </w:r>
          </w:p>
        </w:tc>
      </w:tr>
      <w:tr w:rsidR="00510945" w:rsidRPr="00B95DCF" w14:paraId="69AF0321" w14:textId="77777777" w:rsidTr="00E03669">
        <w:tc>
          <w:tcPr>
            <w:tcW w:w="9778" w:type="dxa"/>
            <w:gridSpan w:val="4"/>
          </w:tcPr>
          <w:p w14:paraId="6EBD27DC" w14:textId="433938E4" w:rsidR="00510945" w:rsidRPr="00B95DCF" w:rsidRDefault="00510945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Az Ajánlatkérő szerv tevékenysége: </w:t>
            </w:r>
            <w:r w:rsidRPr="00B95DCF">
              <w:rPr>
                <w:b/>
                <w:bCs/>
                <w:color w:val="2E74B5"/>
              </w:rPr>
              <w:t>Általános közszolgáltatások</w:t>
            </w:r>
          </w:p>
        </w:tc>
      </w:tr>
      <w:tr w:rsidR="00385BE7" w:rsidRPr="00B95DCF" w14:paraId="455AC3CF" w14:textId="77777777" w:rsidTr="00E03669">
        <w:tc>
          <w:tcPr>
            <w:tcW w:w="9778" w:type="dxa"/>
            <w:gridSpan w:val="4"/>
          </w:tcPr>
          <w:p w14:paraId="064ECC40" w14:textId="77777777" w:rsidR="00385BE7" w:rsidRPr="00B95DCF" w:rsidRDefault="00385BE7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>Ezen szervezet szerepkörei:</w:t>
            </w:r>
          </w:p>
          <w:p w14:paraId="2545A39D" w14:textId="77777777" w:rsidR="00385BE7" w:rsidRPr="00B95DCF" w:rsidRDefault="00385BE7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bCs/>
                <w:sz w:val="18"/>
                <w:szCs w:val="18"/>
                <w:lang w:eastAsia="hu-HU"/>
              </w:rPr>
              <w:t>Szervezet szerepe:</w:t>
            </w:r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Pr="00B95DCF">
              <w:rPr>
                <w:b/>
                <w:bCs/>
                <w:color w:val="2E74B5"/>
              </w:rPr>
              <w:t>Ajánlatkérő</w:t>
            </w:r>
          </w:p>
          <w:p w14:paraId="51A9EDBC" w14:textId="77777777" w:rsidR="00385BE7" w:rsidRPr="00B95DCF" w:rsidRDefault="00385BE7" w:rsidP="00EA377C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B95DCF">
              <w:rPr>
                <w:rFonts w:eastAsia="MyriadPro-Semibold"/>
                <w:bCs/>
                <w:sz w:val="18"/>
                <w:szCs w:val="18"/>
                <w:lang w:eastAsia="hu-HU"/>
              </w:rPr>
              <w:t>Szervezet alszerepe:</w:t>
            </w:r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Pr="00B95DCF">
              <w:rPr>
                <w:b/>
                <w:bCs/>
                <w:color w:val="2E74B5"/>
              </w:rPr>
              <w:t>További információ a következő címen szerezhető be,</w:t>
            </w:r>
          </w:p>
          <w:p w14:paraId="25A1A59A" w14:textId="16C9AACB" w:rsidR="00385BE7" w:rsidRPr="00B95DCF" w:rsidRDefault="00385BE7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B95DCF">
              <w:rPr>
                <w:b/>
                <w:bCs/>
                <w:color w:val="2E74B5"/>
              </w:rPr>
              <w:t>Az ajánlat benyújtandó</w:t>
            </w:r>
          </w:p>
        </w:tc>
      </w:tr>
      <w:tr w:rsidR="00072B5F" w:rsidRPr="00B95DCF" w14:paraId="56D444DE" w14:textId="77777777" w:rsidTr="00E03669">
        <w:tc>
          <w:tcPr>
            <w:tcW w:w="9778" w:type="dxa"/>
            <w:gridSpan w:val="4"/>
          </w:tcPr>
          <w:p w14:paraId="3D112C10" w14:textId="72EF8E8B" w:rsidR="00072B5F" w:rsidRPr="00B95DCF" w:rsidRDefault="00072B5F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DB7504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Közös ajánlatkérők képviseletére jogosult: </w:t>
            </w:r>
            <w:r w:rsidRPr="00DB7504">
              <w:rPr>
                <w:b/>
                <w:bCs/>
                <w:color w:val="2E74B5"/>
              </w:rPr>
              <w:t>IGEN</w:t>
            </w:r>
          </w:p>
        </w:tc>
      </w:tr>
    </w:tbl>
    <w:p w14:paraId="5B794AE0" w14:textId="77777777" w:rsidR="00072B5F" w:rsidRDefault="00072B5F" w:rsidP="00EA377C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1"/>
        <w:gridCol w:w="2393"/>
        <w:gridCol w:w="2401"/>
        <w:gridCol w:w="2433"/>
      </w:tblGrid>
      <w:tr w:rsidR="00072B5F" w:rsidRPr="00B95DCF" w14:paraId="07C38879" w14:textId="77777777" w:rsidTr="006D7B99">
        <w:tc>
          <w:tcPr>
            <w:tcW w:w="7333" w:type="dxa"/>
            <w:gridSpan w:val="3"/>
          </w:tcPr>
          <w:p w14:paraId="13632C2A" w14:textId="0B0BC30F" w:rsidR="00072B5F" w:rsidRPr="00B95DCF" w:rsidRDefault="00072B5F" w:rsidP="006D7B99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Hivatalos név: </w:t>
            </w:r>
            <w:bookmarkStart w:id="5" w:name="_Hlk145502735"/>
            <w:r w:rsidRPr="00DB7504">
              <w:rPr>
                <w:b/>
                <w:bCs/>
                <w:color w:val="2E74B5"/>
              </w:rPr>
              <w:t>Zuglói Egyesített Bölcsődék</w:t>
            </w:r>
            <w:bookmarkEnd w:id="5"/>
          </w:p>
        </w:tc>
        <w:tc>
          <w:tcPr>
            <w:tcW w:w="2445" w:type="dxa"/>
          </w:tcPr>
          <w:p w14:paraId="5EA1FF14" w14:textId="1EF61AF0" w:rsidR="00072B5F" w:rsidRPr="00B95DCF" w:rsidRDefault="00072B5F" w:rsidP="006D7B99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Nemzeti azonosítószám: </w:t>
            </w:r>
            <w:r w:rsidRPr="00DB7504">
              <w:rPr>
                <w:b/>
                <w:bCs/>
                <w:color w:val="2E74B5"/>
              </w:rPr>
              <w:t>EKRSZ_68700106</w:t>
            </w:r>
          </w:p>
        </w:tc>
      </w:tr>
      <w:tr w:rsidR="00072B5F" w:rsidRPr="00B95DCF" w14:paraId="73782D08" w14:textId="77777777" w:rsidTr="006D7B99">
        <w:tc>
          <w:tcPr>
            <w:tcW w:w="9778" w:type="dxa"/>
            <w:gridSpan w:val="4"/>
          </w:tcPr>
          <w:p w14:paraId="73573424" w14:textId="0C83AC11" w:rsidR="00072B5F" w:rsidRPr="00B95DCF" w:rsidRDefault="00072B5F" w:rsidP="006D7B99">
            <w:r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Postai cím: </w:t>
            </w:r>
            <w:bookmarkStart w:id="6" w:name="_Hlk145502748"/>
            <w:r w:rsidRPr="00DB7504">
              <w:rPr>
                <w:b/>
                <w:bCs/>
                <w:color w:val="2E74B5"/>
              </w:rPr>
              <w:t>Mályva köz 12.</w:t>
            </w:r>
            <w:bookmarkEnd w:id="6"/>
          </w:p>
        </w:tc>
      </w:tr>
      <w:tr w:rsidR="00072B5F" w:rsidRPr="00B95DCF" w14:paraId="2273E39E" w14:textId="77777777" w:rsidTr="006D7B99">
        <w:tc>
          <w:tcPr>
            <w:tcW w:w="2444" w:type="dxa"/>
          </w:tcPr>
          <w:p w14:paraId="646471BB" w14:textId="77777777" w:rsidR="00072B5F" w:rsidRPr="00B95DCF" w:rsidRDefault="00072B5F" w:rsidP="006D7B99">
            <w:pPr>
              <w:spacing w:before="120" w:after="120"/>
              <w:rPr>
                <w:rFonts w:eastAsia="MyriadPro-LightIt"/>
                <w:b/>
                <w:bCs/>
                <w:iCs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Város: </w:t>
            </w:r>
            <w:r>
              <w:rPr>
                <w:b/>
                <w:bCs/>
                <w:color w:val="2E74B5"/>
              </w:rPr>
              <w:t>Budapest</w:t>
            </w:r>
          </w:p>
        </w:tc>
        <w:tc>
          <w:tcPr>
            <w:tcW w:w="2445" w:type="dxa"/>
          </w:tcPr>
          <w:p w14:paraId="7C6C0D70" w14:textId="77777777" w:rsidR="00072B5F" w:rsidRPr="00B95DCF" w:rsidRDefault="00072B5F" w:rsidP="006D7B99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NUTS-kód: </w:t>
            </w:r>
            <w:r w:rsidRPr="00B95DCF">
              <w:rPr>
                <w:b/>
                <w:bCs/>
                <w:color w:val="2E74B5"/>
              </w:rPr>
              <w:t>HU</w:t>
            </w:r>
            <w:r>
              <w:rPr>
                <w:b/>
                <w:bCs/>
                <w:color w:val="2E74B5"/>
              </w:rPr>
              <w:t>110</w:t>
            </w:r>
          </w:p>
        </w:tc>
        <w:tc>
          <w:tcPr>
            <w:tcW w:w="2444" w:type="dxa"/>
          </w:tcPr>
          <w:p w14:paraId="584C8137" w14:textId="6219AE3F" w:rsidR="00072B5F" w:rsidRPr="00B95DCF" w:rsidRDefault="00072B5F" w:rsidP="006D7B99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Postai irányítószám: </w:t>
            </w:r>
            <w:r w:rsidRPr="00072B5F">
              <w:rPr>
                <w:b/>
                <w:bCs/>
                <w:color w:val="2E74B5"/>
              </w:rPr>
              <w:t>1141</w:t>
            </w:r>
          </w:p>
        </w:tc>
        <w:tc>
          <w:tcPr>
            <w:tcW w:w="2445" w:type="dxa"/>
          </w:tcPr>
          <w:p w14:paraId="0A05FAD1" w14:textId="77777777" w:rsidR="00072B5F" w:rsidRPr="00B95DCF" w:rsidRDefault="00072B5F" w:rsidP="006D7B99">
            <w:pPr>
              <w:spacing w:before="120" w:after="120"/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Ország: </w:t>
            </w:r>
            <w:r w:rsidRPr="00B95DCF">
              <w:rPr>
                <w:b/>
                <w:bCs/>
                <w:color w:val="2E74B5"/>
              </w:rPr>
              <w:t>Magyarország</w:t>
            </w:r>
          </w:p>
        </w:tc>
      </w:tr>
      <w:tr w:rsidR="00072B5F" w:rsidRPr="00B95DCF" w14:paraId="7A34F9A9" w14:textId="77777777" w:rsidTr="006D7B99">
        <w:tc>
          <w:tcPr>
            <w:tcW w:w="7333" w:type="dxa"/>
            <w:gridSpan w:val="3"/>
          </w:tcPr>
          <w:p w14:paraId="52EFE702" w14:textId="77777777" w:rsidR="00072B5F" w:rsidRPr="00B95DCF" w:rsidRDefault="00072B5F" w:rsidP="006D7B99">
            <w:pPr>
              <w:spacing w:before="120" w:after="120"/>
              <w:rPr>
                <w:rFonts w:eastAsia="MyriadPro-LightIt"/>
                <w:b/>
                <w:bCs/>
                <w:iCs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Kapcsolattartó személy: </w:t>
            </w:r>
            <w:r w:rsidRPr="00653D99">
              <w:rPr>
                <w:b/>
                <w:bCs/>
                <w:color w:val="2E74B5"/>
              </w:rPr>
              <w:t xml:space="preserve">dr. </w:t>
            </w:r>
            <w:r>
              <w:rPr>
                <w:b/>
                <w:bCs/>
                <w:color w:val="2E74B5"/>
              </w:rPr>
              <w:t>Varga Dóra Katalin</w:t>
            </w:r>
          </w:p>
        </w:tc>
        <w:tc>
          <w:tcPr>
            <w:tcW w:w="2445" w:type="dxa"/>
          </w:tcPr>
          <w:p w14:paraId="587E23EC" w14:textId="77777777" w:rsidR="00072B5F" w:rsidRPr="00B95DCF" w:rsidRDefault="00072B5F" w:rsidP="006D7B99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Telefon: </w:t>
            </w:r>
            <w:r w:rsidRPr="00B95DCF">
              <w:rPr>
                <w:b/>
                <w:bCs/>
                <w:color w:val="2E74B5"/>
              </w:rPr>
              <w:t>+36 16195285</w:t>
            </w:r>
          </w:p>
        </w:tc>
      </w:tr>
      <w:tr w:rsidR="00072B5F" w:rsidRPr="00B95DCF" w14:paraId="02E5DA3A" w14:textId="77777777" w:rsidTr="006D7B99">
        <w:tc>
          <w:tcPr>
            <w:tcW w:w="7333" w:type="dxa"/>
            <w:gridSpan w:val="3"/>
          </w:tcPr>
          <w:p w14:paraId="5D5ABBEF" w14:textId="77777777" w:rsidR="00072B5F" w:rsidRPr="00B95DCF" w:rsidRDefault="00072B5F" w:rsidP="006D7B99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E-mail: </w:t>
            </w:r>
            <w:r>
              <w:rPr>
                <w:b/>
                <w:bCs/>
                <w:color w:val="2E74B5"/>
              </w:rPr>
              <w:t>drvarga@vddr.hu</w:t>
            </w:r>
          </w:p>
        </w:tc>
        <w:tc>
          <w:tcPr>
            <w:tcW w:w="2445" w:type="dxa"/>
          </w:tcPr>
          <w:p w14:paraId="7CE89D42" w14:textId="77777777" w:rsidR="00072B5F" w:rsidRPr="00B95DCF" w:rsidRDefault="00072B5F" w:rsidP="006D7B99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Fax: </w:t>
            </w:r>
            <w:r w:rsidRPr="00B95DCF">
              <w:rPr>
                <w:b/>
                <w:bCs/>
                <w:color w:val="2E74B5"/>
              </w:rPr>
              <w:t>+36 16195414</w:t>
            </w:r>
          </w:p>
        </w:tc>
      </w:tr>
      <w:tr w:rsidR="00072B5F" w:rsidRPr="00B95DCF" w14:paraId="0A4EB39A" w14:textId="77777777" w:rsidTr="006D7B99">
        <w:tc>
          <w:tcPr>
            <w:tcW w:w="9778" w:type="dxa"/>
            <w:gridSpan w:val="4"/>
          </w:tcPr>
          <w:p w14:paraId="46F19041" w14:textId="77777777" w:rsidR="00072B5F" w:rsidRPr="00B95DCF" w:rsidRDefault="00072B5F" w:rsidP="006D7B99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>Internetcím(</w:t>
            </w:r>
            <w:proofErr w:type="spellStart"/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>ek</w:t>
            </w:r>
            <w:proofErr w:type="spellEnd"/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>)</w:t>
            </w:r>
          </w:p>
          <w:p w14:paraId="3C37D566" w14:textId="66A31A6B" w:rsidR="00072B5F" w:rsidRPr="00B95DCF" w:rsidRDefault="00072B5F" w:rsidP="006D7B99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It"/>
                <w:color w:val="00B0F0"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Az ajánlatkérő általános címe: </w:t>
            </w:r>
            <w:r w:rsidRPr="00B95DCF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 xml:space="preserve">(URL): </w:t>
            </w:r>
            <w:r w:rsidRPr="00DB7504">
              <w:rPr>
                <w:b/>
                <w:bCs/>
                <w:color w:val="2E74B5"/>
              </w:rPr>
              <w:t>www.zugloibolcsik.hu</w:t>
            </w:r>
          </w:p>
          <w:p w14:paraId="450274FC" w14:textId="297805B8" w:rsidR="00072B5F" w:rsidRPr="00B95DCF" w:rsidRDefault="00072B5F" w:rsidP="006D7B99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lastRenderedPageBreak/>
              <w:t xml:space="preserve">A felhasználói oldal címe: </w:t>
            </w:r>
            <w:r w:rsidRPr="00B95DCF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 xml:space="preserve">(URL): </w:t>
            </w:r>
            <w:r w:rsidRPr="00DB7504">
              <w:rPr>
                <w:b/>
                <w:bCs/>
                <w:color w:val="2E74B5"/>
              </w:rPr>
              <w:t>www.zugloibolcsik.hu</w:t>
            </w:r>
          </w:p>
        </w:tc>
      </w:tr>
      <w:tr w:rsidR="00072B5F" w:rsidRPr="00B95DCF" w14:paraId="07B15EBA" w14:textId="77777777" w:rsidTr="006D7B99">
        <w:tc>
          <w:tcPr>
            <w:tcW w:w="9778" w:type="dxa"/>
            <w:gridSpan w:val="4"/>
          </w:tcPr>
          <w:p w14:paraId="084CDC70" w14:textId="77777777" w:rsidR="00072B5F" w:rsidRPr="00B95DCF" w:rsidRDefault="00072B5F" w:rsidP="006D7B99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lastRenderedPageBreak/>
              <w:t xml:space="preserve">Az Ajánlatkérő típusa: </w:t>
            </w:r>
            <w:r>
              <w:rPr>
                <w:b/>
                <w:bCs/>
                <w:color w:val="2E74B5"/>
              </w:rPr>
              <w:t>Közjogi intézmény</w:t>
            </w:r>
          </w:p>
        </w:tc>
      </w:tr>
      <w:tr w:rsidR="00072B5F" w:rsidRPr="00B95DCF" w14:paraId="1CB439A1" w14:textId="77777777" w:rsidTr="006D7B99">
        <w:tc>
          <w:tcPr>
            <w:tcW w:w="9778" w:type="dxa"/>
            <w:gridSpan w:val="4"/>
          </w:tcPr>
          <w:p w14:paraId="3A8BB53A" w14:textId="0705D746" w:rsidR="00072B5F" w:rsidRPr="00B95DCF" w:rsidRDefault="00072B5F" w:rsidP="006D7B99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Az Ajánlatkérő szerv tevékenysége: </w:t>
            </w:r>
            <w:r w:rsidR="00A32E6A">
              <w:rPr>
                <w:b/>
                <w:bCs/>
                <w:color w:val="2E74B5"/>
              </w:rPr>
              <w:t>Egyéb tevékenység</w:t>
            </w:r>
          </w:p>
        </w:tc>
      </w:tr>
      <w:tr w:rsidR="00072B5F" w:rsidRPr="00B95DCF" w14:paraId="17EB928B" w14:textId="77777777" w:rsidTr="006D7B99">
        <w:tc>
          <w:tcPr>
            <w:tcW w:w="9778" w:type="dxa"/>
            <w:gridSpan w:val="4"/>
          </w:tcPr>
          <w:p w14:paraId="49139ADF" w14:textId="77777777" w:rsidR="00072B5F" w:rsidRPr="00B95DCF" w:rsidRDefault="00072B5F" w:rsidP="006D7B99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>Ezen szervezet szerepkörei:</w:t>
            </w:r>
          </w:p>
          <w:p w14:paraId="1263C0E3" w14:textId="1E9725C5" w:rsidR="00072B5F" w:rsidRPr="00B95DCF" w:rsidRDefault="00072B5F" w:rsidP="006D7B99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bCs/>
                <w:sz w:val="18"/>
                <w:szCs w:val="18"/>
                <w:lang w:eastAsia="hu-HU"/>
              </w:rPr>
              <w:t>Szervezet szerepe:</w:t>
            </w:r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Pr="00B95DCF">
              <w:rPr>
                <w:b/>
                <w:bCs/>
                <w:color w:val="2E74B5"/>
              </w:rPr>
              <w:t>Ajánlatkérő</w:t>
            </w:r>
          </w:p>
        </w:tc>
      </w:tr>
      <w:tr w:rsidR="00072B5F" w:rsidRPr="00B95DCF" w14:paraId="12B67D49" w14:textId="77777777" w:rsidTr="006D7B99">
        <w:tc>
          <w:tcPr>
            <w:tcW w:w="9778" w:type="dxa"/>
            <w:gridSpan w:val="4"/>
          </w:tcPr>
          <w:p w14:paraId="43619C50" w14:textId="7CC2A105" w:rsidR="00072B5F" w:rsidRPr="00B95DCF" w:rsidRDefault="00072B5F" w:rsidP="006D7B99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DB7504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Közös ajánlatkérők képviseletére jogosult: </w:t>
            </w:r>
            <w:r w:rsidR="00A32E6A">
              <w:rPr>
                <w:b/>
                <w:bCs/>
                <w:color w:val="2E74B5"/>
              </w:rPr>
              <w:t>NEM</w:t>
            </w:r>
          </w:p>
        </w:tc>
      </w:tr>
    </w:tbl>
    <w:p w14:paraId="4B81B811" w14:textId="77777777" w:rsidR="00072B5F" w:rsidRDefault="00072B5F" w:rsidP="00EA377C">
      <w:pPr>
        <w:rPr>
          <w:sz w:val="22"/>
          <w:szCs w:val="22"/>
        </w:rPr>
      </w:pPr>
    </w:p>
    <w:p w14:paraId="101BBE60" w14:textId="77777777" w:rsidR="00072B5F" w:rsidRPr="00B95DCF" w:rsidRDefault="00072B5F" w:rsidP="00EA377C">
      <w:pPr>
        <w:rPr>
          <w:sz w:val="22"/>
          <w:szCs w:val="22"/>
        </w:rPr>
      </w:pPr>
    </w:p>
    <w:p w14:paraId="58FFE79D" w14:textId="77777777" w:rsidR="004B4552" w:rsidRPr="00B95DCF" w:rsidRDefault="00E17496" w:rsidP="00CD1FE1">
      <w:pPr>
        <w:spacing w:after="120"/>
        <w:rPr>
          <w:sz w:val="22"/>
          <w:szCs w:val="22"/>
          <w:lang w:eastAsia="hu-HU"/>
        </w:rPr>
      </w:pPr>
      <w:r w:rsidRPr="00B95DCF">
        <w:rPr>
          <w:b/>
          <w:color w:val="000000"/>
          <w:sz w:val="22"/>
          <w:szCs w:val="22"/>
        </w:rPr>
        <w:t>I</w:t>
      </w:r>
      <w:r w:rsidR="004B4552" w:rsidRPr="00B95DCF">
        <w:rPr>
          <w:b/>
          <w:color w:val="000000"/>
          <w:sz w:val="22"/>
          <w:szCs w:val="22"/>
        </w:rPr>
        <w:t>.2) Közös közbeszerzés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B4552" w:rsidRPr="00B95DCF" w14:paraId="0CA77DBA" w14:textId="77777777" w:rsidTr="00E03669">
        <w:tc>
          <w:tcPr>
            <w:tcW w:w="9778" w:type="dxa"/>
          </w:tcPr>
          <w:p w14:paraId="6C654880" w14:textId="23998CA8" w:rsidR="004B4552" w:rsidRPr="00B95DCF" w:rsidRDefault="00A32E6A" w:rsidP="00EA377C">
            <w:pPr>
              <w:spacing w:before="120" w:after="120"/>
              <w:ind w:left="60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 w:rsidR="0097358F">
              <w:rPr>
                <w:bCs/>
                <w:sz w:val="18"/>
                <w:szCs w:val="18"/>
              </w:rPr>
            </w:r>
            <w:r w:rsidR="0097358F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 w:rsidR="004B4552" w:rsidRPr="00B95DCF">
              <w:rPr>
                <w:rFonts w:eastAsia="MyriadPro-Light"/>
                <w:sz w:val="18"/>
                <w:szCs w:val="18"/>
                <w:lang w:eastAsia="hu-HU"/>
              </w:rPr>
              <w:t>A szerződés közös közbeszerzés formájában valósul meg.</w:t>
            </w:r>
            <w:r w:rsidR="00CF0901"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A32E6A">
              <w:rPr>
                <w:b/>
                <w:bCs/>
                <w:color w:val="2E74B5"/>
              </w:rPr>
              <w:t>IGEN</w:t>
            </w:r>
          </w:p>
          <w:p w14:paraId="5420E2BE" w14:textId="3EF48F5F" w:rsidR="004B4552" w:rsidRPr="00B95DCF" w:rsidRDefault="004B4552" w:rsidP="00385BE7">
            <w:pPr>
              <w:spacing w:before="120" w:after="120"/>
              <w:ind w:left="284"/>
              <w:rPr>
                <w:rFonts w:eastAsia="MyriadPro-Light"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>Több ország részvételével megvalósuló közös közbeszerzés esetében - az alkalmazandó nemzeti közbeszerzési jogszabály:</w:t>
            </w:r>
          </w:p>
        </w:tc>
      </w:tr>
    </w:tbl>
    <w:p w14:paraId="108EEEDD" w14:textId="77777777" w:rsidR="00E03669" w:rsidRPr="00B95DCF" w:rsidRDefault="00E03669" w:rsidP="00EA377C">
      <w:pPr>
        <w:rPr>
          <w:sz w:val="22"/>
          <w:szCs w:val="22"/>
          <w:lang w:eastAsia="hu-HU"/>
        </w:rPr>
      </w:pPr>
    </w:p>
    <w:p w14:paraId="566E40CB" w14:textId="77777777" w:rsidR="004B4552" w:rsidRPr="00B95DCF" w:rsidRDefault="004B4552" w:rsidP="00EA377C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B95DCF">
        <w:rPr>
          <w:rFonts w:eastAsia="MyriadPro-Semibold"/>
          <w:b/>
          <w:sz w:val="22"/>
          <w:szCs w:val="22"/>
          <w:lang w:eastAsia="hu-HU"/>
        </w:rPr>
        <w:t>I.3) Kommunikáció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B4552" w:rsidRPr="00B95DCF" w14:paraId="4564D78D" w14:textId="77777777" w:rsidTr="00E03669">
        <w:tc>
          <w:tcPr>
            <w:tcW w:w="9778" w:type="dxa"/>
          </w:tcPr>
          <w:p w14:paraId="7FA12801" w14:textId="77777777" w:rsidR="00084B5D" w:rsidRPr="00B95DCF" w:rsidRDefault="00084B5D" w:rsidP="005349D1">
            <w:pPr>
              <w:spacing w:before="120" w:after="120"/>
              <w:rPr>
                <w:b/>
                <w:bCs/>
                <w:color w:val="2E74B5"/>
              </w:rPr>
            </w:pPr>
            <w:r w:rsidRPr="00B95DCF">
              <w:rPr>
                <w:rFonts w:eastAsia="MyriadPro-Semibold"/>
                <w:bCs/>
                <w:sz w:val="18"/>
                <w:szCs w:val="18"/>
                <w:lang w:eastAsia="hu-HU"/>
              </w:rPr>
              <w:t>Bizonyos közbeszerzési dokumentumokhoz való hozzáférés korlátozott:</w:t>
            </w:r>
            <w:r w:rsidRPr="00B95DCF">
              <w:rPr>
                <w:b/>
                <w:bCs/>
                <w:color w:val="2E74B5"/>
              </w:rPr>
              <w:t xml:space="preserve"> NEM</w:t>
            </w:r>
          </w:p>
          <w:p w14:paraId="674E6425" w14:textId="531C5C6A" w:rsidR="004B4552" w:rsidRPr="00B95DCF" w:rsidRDefault="00084B5D" w:rsidP="005349D1">
            <w:pPr>
              <w:spacing w:before="120" w:after="120"/>
              <w:rPr>
                <w:rFonts w:eastAsia="HiraKakuPro-W3"/>
              </w:rPr>
            </w:pPr>
            <w:r w:rsidRPr="00B95DCF">
              <w:rPr>
                <w:rFonts w:eastAsia="MyriadPro-Semibold"/>
                <w:bCs/>
                <w:sz w:val="18"/>
                <w:szCs w:val="18"/>
                <w:lang w:eastAsia="hu-HU"/>
              </w:rPr>
              <w:t>A közbeszerzési dokumentumok címe:</w:t>
            </w:r>
            <w:r w:rsidRPr="00B95DCF">
              <w:rPr>
                <w:rFonts w:eastAsia="HiraKakuPro-W3"/>
              </w:rPr>
              <w:t xml:space="preserve"> </w:t>
            </w:r>
            <w:hyperlink r:id="rId10" w:history="1">
              <w:r w:rsidRPr="00190090">
                <w:rPr>
                  <w:b/>
                  <w:bCs/>
                  <w:color w:val="2E74B5"/>
                </w:rPr>
                <w:t>https://ekr.gov.hu/</w:t>
              </w:r>
            </w:hyperlink>
            <w:r w:rsidRPr="00B95DCF">
              <w:rPr>
                <w:b/>
                <w:bCs/>
                <w:color w:val="2E74B5"/>
              </w:rPr>
              <w:t xml:space="preserve"> </w:t>
            </w:r>
            <w:proofErr w:type="spellStart"/>
            <w:r w:rsidRPr="00B95DCF">
              <w:rPr>
                <w:b/>
                <w:bCs/>
                <w:color w:val="2E74B5"/>
              </w:rPr>
              <w:t>portal</w:t>
            </w:r>
            <w:proofErr w:type="spellEnd"/>
            <w:r w:rsidRPr="00B95DCF">
              <w:rPr>
                <w:b/>
                <w:bCs/>
                <w:color w:val="2E74B5"/>
              </w:rPr>
              <w:t xml:space="preserve">/ </w:t>
            </w:r>
            <w:proofErr w:type="spellStart"/>
            <w:r w:rsidRPr="00B95DCF">
              <w:rPr>
                <w:b/>
                <w:bCs/>
                <w:color w:val="2E74B5"/>
              </w:rPr>
              <w:t>kozbeszerzes</w:t>
            </w:r>
            <w:proofErr w:type="spellEnd"/>
            <w:r w:rsidRPr="00B95DCF">
              <w:rPr>
                <w:b/>
                <w:bCs/>
                <w:color w:val="2E74B5"/>
              </w:rPr>
              <w:t xml:space="preserve">/ </w:t>
            </w:r>
            <w:proofErr w:type="spellStart"/>
            <w:r w:rsidRPr="00B95DCF">
              <w:rPr>
                <w:b/>
                <w:bCs/>
                <w:color w:val="2E74B5"/>
              </w:rPr>
              <w:t>eljarasok</w:t>
            </w:r>
            <w:proofErr w:type="spellEnd"/>
            <w:r w:rsidRPr="00B95DCF">
              <w:rPr>
                <w:b/>
                <w:bCs/>
                <w:color w:val="2E74B5"/>
              </w:rPr>
              <w:t>/ EKR</w:t>
            </w:r>
            <w:r w:rsidR="00EE206E">
              <w:rPr>
                <w:b/>
                <w:bCs/>
                <w:color w:val="2E74B5"/>
              </w:rPr>
              <w:t>…</w:t>
            </w:r>
            <w:r w:rsidRPr="00B95DCF">
              <w:rPr>
                <w:b/>
                <w:bCs/>
                <w:color w:val="2E74B5"/>
              </w:rPr>
              <w:t xml:space="preserve">/ </w:t>
            </w:r>
            <w:proofErr w:type="spellStart"/>
            <w:r w:rsidRPr="00B95DCF">
              <w:rPr>
                <w:b/>
                <w:bCs/>
                <w:color w:val="2E74B5"/>
              </w:rPr>
              <w:t>reszletek</w:t>
            </w:r>
            <w:proofErr w:type="spellEnd"/>
          </w:p>
        </w:tc>
      </w:tr>
      <w:tr w:rsidR="004B4552" w:rsidRPr="00B95DCF" w14:paraId="50EF6B8D" w14:textId="77777777" w:rsidTr="00E03669">
        <w:tc>
          <w:tcPr>
            <w:tcW w:w="9778" w:type="dxa"/>
          </w:tcPr>
          <w:p w14:paraId="18AC3A63" w14:textId="19A64BD1" w:rsidR="00101BAD" w:rsidRPr="00B95DCF" w:rsidRDefault="00101BAD" w:rsidP="00EA377C">
            <w:pPr>
              <w:spacing w:before="120" w:after="120"/>
              <w:rPr>
                <w:rFonts w:eastAsia="MyriadPro-Semibold"/>
                <w:bCs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bCs/>
                <w:sz w:val="18"/>
                <w:szCs w:val="18"/>
                <w:lang w:eastAsia="hu-HU"/>
              </w:rPr>
              <w:t xml:space="preserve">A dokumentum státusza: </w:t>
            </w:r>
            <w:r w:rsidRPr="00B95DCF">
              <w:rPr>
                <w:b/>
                <w:bCs/>
                <w:color w:val="2E74B5"/>
              </w:rPr>
              <w:t>Hivatalos nyelvi változat</w:t>
            </w:r>
          </w:p>
          <w:p w14:paraId="2CABABED" w14:textId="47C44C06" w:rsidR="004B4552" w:rsidRPr="00B95DCF" w:rsidRDefault="00101BAD" w:rsidP="00EA377C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B95DCF">
              <w:rPr>
                <w:rFonts w:eastAsia="HiraKakuPro-W3"/>
                <w:sz w:val="18"/>
                <w:szCs w:val="18"/>
                <w:lang w:eastAsia="hu-HU"/>
              </w:rPr>
              <w:t xml:space="preserve">Az a nyelv, amelyen a közbeszerzési dokumentumok hivatalosan elérhetők: </w:t>
            </w:r>
            <w:r w:rsidRPr="00B95DCF">
              <w:rPr>
                <w:b/>
                <w:bCs/>
                <w:color w:val="2E74B5"/>
              </w:rPr>
              <w:t>magyar</w:t>
            </w:r>
          </w:p>
        </w:tc>
      </w:tr>
      <w:tr w:rsidR="004B4552" w:rsidRPr="00B95DCF" w14:paraId="69463CE5" w14:textId="77777777" w:rsidTr="00E03669">
        <w:tc>
          <w:tcPr>
            <w:tcW w:w="9778" w:type="dxa"/>
          </w:tcPr>
          <w:p w14:paraId="110B46D7" w14:textId="77777777" w:rsidR="004B4552" w:rsidRPr="00B95DCF" w:rsidRDefault="00101BAD" w:rsidP="00EA377C">
            <w:pPr>
              <w:spacing w:before="120" w:after="120"/>
              <w:rPr>
                <w:b/>
                <w:bCs/>
                <w:color w:val="2E74B5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Benyújtás elektronikus aláírással: </w:t>
            </w:r>
            <w:r w:rsidRPr="00B95DCF">
              <w:rPr>
                <w:b/>
                <w:bCs/>
                <w:color w:val="2E74B5"/>
              </w:rPr>
              <w:t>NEM</w:t>
            </w:r>
          </w:p>
          <w:p w14:paraId="3ACADC5F" w14:textId="77777777" w:rsidR="00101BAD" w:rsidRPr="00B95DCF" w:rsidRDefault="00101BAD" w:rsidP="00EA377C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sz w:val="18"/>
                <w:szCs w:val="18"/>
                <w:lang w:eastAsia="hu-HU"/>
              </w:rPr>
              <w:t>Az ajánlat vagy részvételi jelentkezés benyújtandó</w:t>
            </w:r>
          </w:p>
          <w:p w14:paraId="2AEFE2E4" w14:textId="77777777" w:rsidR="00101BAD" w:rsidRPr="00B95DCF" w:rsidRDefault="00101BAD" w:rsidP="00EA377C">
            <w:pPr>
              <w:spacing w:before="120" w:after="120"/>
              <w:rPr>
                <w:b/>
                <w:bCs/>
                <w:color w:val="2E74B5"/>
              </w:rPr>
            </w:pPr>
            <w:r w:rsidRPr="00B95DCF">
              <w:rPr>
                <w:rFonts w:eastAsia="MyriadPro-Semibold"/>
                <w:sz w:val="18"/>
                <w:szCs w:val="18"/>
                <w:lang w:eastAsia="hu-HU"/>
              </w:rPr>
              <w:t>elektronikusan:</w:t>
            </w:r>
            <w:r w:rsidRPr="00B95DCF">
              <w:rPr>
                <w:b/>
                <w:bCs/>
                <w:color w:val="2E74B5"/>
              </w:rPr>
              <w:t xml:space="preserve"> IGEN</w:t>
            </w:r>
          </w:p>
          <w:p w14:paraId="235AB108" w14:textId="231ABBFA" w:rsidR="00CD1FE1" w:rsidRPr="00B95DCF" w:rsidRDefault="00CD1FE1" w:rsidP="00EA377C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B95DCF">
              <w:rPr>
                <w:b/>
                <w:bCs/>
                <w:color w:val="2E74B5"/>
              </w:rPr>
              <w:t>https://ekr.gov.hu/portal/kozbeszerzes/eljarasok/EKR</w:t>
            </w:r>
            <w:r w:rsidR="00EE206E">
              <w:rPr>
                <w:b/>
                <w:bCs/>
                <w:color w:val="2E74B5"/>
              </w:rPr>
              <w:t>...</w:t>
            </w:r>
            <w:r w:rsidRPr="00B95DCF">
              <w:rPr>
                <w:b/>
                <w:bCs/>
                <w:color w:val="2E74B5"/>
              </w:rPr>
              <w:t>/reszletek</w:t>
            </w:r>
          </w:p>
        </w:tc>
      </w:tr>
      <w:tr w:rsidR="004B4552" w:rsidRPr="00B95DCF" w14:paraId="46EEC6EF" w14:textId="77777777" w:rsidTr="00E03669">
        <w:tc>
          <w:tcPr>
            <w:tcW w:w="9778" w:type="dxa"/>
          </w:tcPr>
          <w:p w14:paraId="469B17D9" w14:textId="15B06DA8" w:rsidR="004B4552" w:rsidRPr="00B95DCF" w:rsidRDefault="001B2BDB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B95DCF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552" w:rsidRPr="00B95DCF">
              <w:rPr>
                <w:bCs/>
                <w:sz w:val="18"/>
                <w:szCs w:val="18"/>
              </w:rPr>
              <w:instrText xml:space="preserve"> FORMCHECKBOX </w:instrText>
            </w:r>
            <w:r w:rsidR="0097358F">
              <w:rPr>
                <w:bCs/>
                <w:sz w:val="18"/>
                <w:szCs w:val="18"/>
              </w:rPr>
            </w:r>
            <w:r w:rsidR="0097358F">
              <w:rPr>
                <w:bCs/>
                <w:sz w:val="18"/>
                <w:szCs w:val="18"/>
              </w:rPr>
              <w:fldChar w:fldCharType="separate"/>
            </w:r>
            <w:r w:rsidRPr="00B95DCF">
              <w:rPr>
                <w:bCs/>
                <w:sz w:val="18"/>
                <w:szCs w:val="18"/>
              </w:rPr>
              <w:fldChar w:fldCharType="end"/>
            </w:r>
            <w:r w:rsidR="00EE3966" w:rsidRPr="00B95DCF">
              <w:rPr>
                <w:bCs/>
                <w:sz w:val="18"/>
                <w:szCs w:val="18"/>
              </w:rPr>
              <w:t xml:space="preserve"> </w:t>
            </w:r>
            <w:r w:rsidR="00707D70"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Az elektronikus kommunikáció olyan eszközök és berendezések használatát igényli, amelyek nem általánosan hozzáférhetők. </w:t>
            </w:r>
            <w:r w:rsidR="00143BD3" w:rsidRPr="00B95DCF">
              <w:rPr>
                <w:b/>
                <w:bCs/>
                <w:color w:val="2E74B5"/>
              </w:rPr>
              <w:t>NEM</w:t>
            </w:r>
          </w:p>
        </w:tc>
      </w:tr>
    </w:tbl>
    <w:p w14:paraId="385C82A8" w14:textId="77777777" w:rsidR="00B556C7" w:rsidRPr="00B95DCF" w:rsidRDefault="00B556C7" w:rsidP="00EA377C">
      <w:pPr>
        <w:rPr>
          <w:sz w:val="22"/>
          <w:szCs w:val="22"/>
          <w:lang w:eastAsia="hu-HU"/>
        </w:rPr>
      </w:pPr>
    </w:p>
    <w:p w14:paraId="32048331" w14:textId="77777777" w:rsidR="00CD1FE1" w:rsidRPr="00B95DCF" w:rsidRDefault="00CD1FE1" w:rsidP="00EA377C">
      <w:pPr>
        <w:rPr>
          <w:sz w:val="22"/>
          <w:szCs w:val="22"/>
          <w:lang w:eastAsia="hu-HU"/>
        </w:rPr>
      </w:pPr>
    </w:p>
    <w:p w14:paraId="500D2CA4" w14:textId="77777777" w:rsidR="00895BDF" w:rsidRPr="00B95DCF" w:rsidRDefault="00895BDF" w:rsidP="00EA377C">
      <w:pPr>
        <w:autoSpaceDE w:val="0"/>
        <w:autoSpaceDN w:val="0"/>
        <w:adjustRightInd w:val="0"/>
        <w:spacing w:before="120" w:after="120"/>
        <w:rPr>
          <w:rFonts w:eastAsia="MyriadPro-Semibold"/>
          <w:b/>
          <w:sz w:val="28"/>
          <w:szCs w:val="28"/>
          <w:lang w:eastAsia="hu-HU"/>
        </w:rPr>
      </w:pPr>
      <w:r w:rsidRPr="00B95DCF">
        <w:rPr>
          <w:rFonts w:eastAsia="MyriadPro-Semibold"/>
          <w:b/>
          <w:sz w:val="28"/>
          <w:szCs w:val="28"/>
          <w:lang w:eastAsia="hu-HU"/>
        </w:rPr>
        <w:t>II. szakasz: Tárgy</w:t>
      </w:r>
    </w:p>
    <w:p w14:paraId="24765F9B" w14:textId="77777777" w:rsidR="00895BDF" w:rsidRPr="00B95DCF" w:rsidRDefault="00895BDF" w:rsidP="00EA377C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</w:p>
    <w:p w14:paraId="6C3E707B" w14:textId="77777777" w:rsidR="00895BDF" w:rsidRPr="00B95DCF" w:rsidRDefault="00895BDF" w:rsidP="00EA377C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B95DCF">
        <w:rPr>
          <w:rFonts w:eastAsia="MyriadPro-Semibold"/>
          <w:b/>
          <w:sz w:val="22"/>
          <w:szCs w:val="22"/>
          <w:lang w:eastAsia="hu-HU"/>
        </w:rPr>
        <w:t xml:space="preserve">II.1) </w:t>
      </w:r>
      <w:bookmarkStart w:id="7" w:name="bookmark8"/>
      <w:r w:rsidRPr="00B95DCF">
        <w:rPr>
          <w:rFonts w:eastAsia="MyriadPro-Semibold"/>
          <w:b/>
          <w:sz w:val="22"/>
          <w:szCs w:val="22"/>
          <w:lang w:eastAsia="hu-HU"/>
        </w:rPr>
        <w:t>A beszerzés mennyisége</w:t>
      </w:r>
      <w:bookmarkEnd w:id="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7"/>
        <w:gridCol w:w="2551"/>
      </w:tblGrid>
      <w:tr w:rsidR="00895BDF" w:rsidRPr="00B95DCF" w14:paraId="1001F676" w14:textId="77777777" w:rsidTr="00E03669">
        <w:tc>
          <w:tcPr>
            <w:tcW w:w="7196" w:type="dxa"/>
          </w:tcPr>
          <w:p w14:paraId="326E2136" w14:textId="3DBCBCE3" w:rsidR="00895BDF" w:rsidRPr="00B95DCF" w:rsidRDefault="00895BDF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>II.1.1) Elnevezés:</w:t>
            </w:r>
            <w:r w:rsidR="00EE3966"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bookmarkStart w:id="8" w:name="_Hlk158194948"/>
            <w:r w:rsidR="00072B5F" w:rsidRPr="00072B5F">
              <w:rPr>
                <w:b/>
                <w:bCs/>
                <w:color w:val="2E74B5"/>
              </w:rPr>
              <w:t xml:space="preserve">Élelmiszer és főzési alapanyag beszerzés </w:t>
            </w:r>
            <w:r w:rsidR="00D40BA6">
              <w:rPr>
                <w:b/>
                <w:bCs/>
                <w:color w:val="2E74B5"/>
              </w:rPr>
              <w:t>2</w:t>
            </w:r>
            <w:r w:rsidR="00072B5F" w:rsidRPr="00072B5F">
              <w:rPr>
                <w:b/>
                <w:bCs/>
                <w:color w:val="2E74B5"/>
              </w:rPr>
              <w:t xml:space="preserve"> részben</w:t>
            </w:r>
            <w:bookmarkEnd w:id="8"/>
          </w:p>
        </w:tc>
        <w:tc>
          <w:tcPr>
            <w:tcW w:w="2582" w:type="dxa"/>
          </w:tcPr>
          <w:p w14:paraId="45FCD847" w14:textId="1E73B589" w:rsidR="00895BDF" w:rsidRPr="00B95DCF" w:rsidRDefault="00895BDF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>Hivatkozási szám:</w:t>
            </w:r>
            <w:r w:rsidR="00EE3966"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CD1FE1" w:rsidRPr="00B95DCF">
              <w:rPr>
                <w:b/>
                <w:bCs/>
                <w:color w:val="2E74B5"/>
              </w:rPr>
              <w:t>EKR</w:t>
            </w:r>
            <w:r w:rsidR="00EE206E">
              <w:rPr>
                <w:b/>
                <w:bCs/>
                <w:color w:val="2E74B5"/>
              </w:rPr>
              <w:t>…</w:t>
            </w:r>
          </w:p>
        </w:tc>
      </w:tr>
      <w:tr w:rsidR="00895BDF" w:rsidRPr="00B95DCF" w14:paraId="41959FB8" w14:textId="77777777" w:rsidTr="00E03669">
        <w:tc>
          <w:tcPr>
            <w:tcW w:w="9778" w:type="dxa"/>
            <w:gridSpan w:val="2"/>
          </w:tcPr>
          <w:p w14:paraId="3658B81A" w14:textId="1C8D9F7B" w:rsidR="00601476" w:rsidRPr="00B95DCF" w:rsidRDefault="00895BDF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b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b/>
                <w:sz w:val="18"/>
                <w:szCs w:val="18"/>
                <w:lang w:eastAsia="hu-HU"/>
              </w:rPr>
              <w:t xml:space="preserve">II.1.2) </w:t>
            </w:r>
            <w:r w:rsidR="00B724C5" w:rsidRPr="00B95DCF">
              <w:rPr>
                <w:rFonts w:eastAsia="MyriadPro-Light"/>
                <w:b/>
                <w:sz w:val="18"/>
                <w:szCs w:val="18"/>
                <w:lang w:eastAsia="hu-HU"/>
              </w:rPr>
              <w:t xml:space="preserve">Eljárás szintű </w:t>
            </w:r>
            <w:r w:rsidRPr="00B95DCF">
              <w:rPr>
                <w:rFonts w:eastAsia="MyriadPro-Light"/>
                <w:b/>
                <w:sz w:val="18"/>
                <w:szCs w:val="18"/>
                <w:lang w:eastAsia="hu-HU"/>
              </w:rPr>
              <w:t>CPV-kód:</w:t>
            </w:r>
          </w:p>
          <w:p w14:paraId="52A5E6D7" w14:textId="17ABE62B" w:rsidR="00895BDF" w:rsidRPr="00B95DCF" w:rsidRDefault="00B724C5" w:rsidP="00107304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>Eljárás szintű fő CPV-kód:</w:t>
            </w:r>
            <w:r w:rsidRPr="00B95DCF">
              <w:rPr>
                <w:b/>
                <w:bCs/>
                <w:color w:val="2E74B5"/>
              </w:rPr>
              <w:t xml:space="preserve"> </w:t>
            </w:r>
            <w:r w:rsidR="00A32E6A" w:rsidRPr="005946E1">
              <w:rPr>
                <w:b/>
                <w:bCs/>
                <w:color w:val="2E74B5"/>
              </w:rPr>
              <w:t>15890000-3 Különféle élelmiszerek és szárazáruk</w:t>
            </w:r>
          </w:p>
        </w:tc>
      </w:tr>
      <w:tr w:rsidR="00895BDF" w:rsidRPr="00B95DCF" w14:paraId="101F8E37" w14:textId="77777777" w:rsidTr="00E03669">
        <w:tc>
          <w:tcPr>
            <w:tcW w:w="9778" w:type="dxa"/>
            <w:gridSpan w:val="2"/>
          </w:tcPr>
          <w:p w14:paraId="241D38FA" w14:textId="4BE0948F" w:rsidR="00895BDF" w:rsidRPr="00B95DCF" w:rsidRDefault="00895BDF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II.1.3) </w:t>
            </w:r>
            <w:r w:rsidR="00B724C5"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A közbeszerzés fő tárgya: </w:t>
            </w:r>
            <w:r w:rsidR="00A32E6A" w:rsidRPr="00E8260C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="00A32E6A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Építési beruházás </w:t>
            </w:r>
            <w:r w:rsidR="00A32E6A" w:rsidRPr="00601476">
              <w:rPr>
                <w:b/>
                <w:bCs/>
                <w:color w:val="2E74B5"/>
              </w:rPr>
              <w:t>X</w:t>
            </w:r>
            <w:r w:rsidR="00A32E6A">
              <w:rPr>
                <w:b/>
                <w:bCs/>
                <w:color w:val="2E74B5"/>
              </w:rPr>
              <w:t xml:space="preserve"> </w:t>
            </w:r>
            <w:r w:rsidR="00A32E6A" w:rsidRPr="00786CB1">
              <w:rPr>
                <w:b/>
                <w:bCs/>
                <w:color w:val="2E74B5"/>
              </w:rPr>
              <w:t>Árubeszerzés</w:t>
            </w:r>
            <w:r w:rsidR="00A32E6A">
              <w:rPr>
                <w:b/>
                <w:bCs/>
                <w:color w:val="2E74B5"/>
              </w:rPr>
              <w:t xml:space="preserve"> </w:t>
            </w:r>
            <w:r w:rsidR="00A32E6A" w:rsidRPr="00E8260C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="00A32E6A" w:rsidRPr="00786CB1">
              <w:rPr>
                <w:rFonts w:eastAsia="MyriadPro-Light"/>
                <w:sz w:val="18"/>
                <w:szCs w:val="18"/>
                <w:lang w:eastAsia="hu-HU"/>
              </w:rPr>
              <w:t>Szolgáltatásmegrendelés</w:t>
            </w:r>
          </w:p>
        </w:tc>
      </w:tr>
      <w:tr w:rsidR="00895BDF" w:rsidRPr="00B95DCF" w14:paraId="6756E823" w14:textId="77777777" w:rsidTr="00E03669">
        <w:tc>
          <w:tcPr>
            <w:tcW w:w="9778" w:type="dxa"/>
            <w:gridSpan w:val="2"/>
          </w:tcPr>
          <w:p w14:paraId="259F7AB8" w14:textId="0AF947E6" w:rsidR="00601476" w:rsidRPr="00B95DCF" w:rsidRDefault="00601476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color w:val="4F81BD" w:themeColor="accent1"/>
                <w:sz w:val="18"/>
                <w:szCs w:val="18"/>
                <w:lang w:eastAsia="hu-HU"/>
              </w:rPr>
            </w:pPr>
            <w:bookmarkStart w:id="9" w:name="_Hlk48043271"/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II.1.4) </w:t>
            </w:r>
            <w:r w:rsidR="00B724C5"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>Közbeszerzés leírása:</w:t>
            </w:r>
          </w:p>
          <w:bookmarkEnd w:id="9"/>
          <w:p w14:paraId="630DA462" w14:textId="77777777" w:rsidR="00A32E6A" w:rsidRPr="00DB7504" w:rsidRDefault="00A32E6A" w:rsidP="00A32E6A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DB7504">
              <w:rPr>
                <w:b/>
                <w:bCs/>
                <w:color w:val="2E74B5"/>
              </w:rPr>
              <w:lastRenderedPageBreak/>
              <w:t>A tárgyi eljárás a Kbt. 29. § (2) bekezdése alapján Budapest Főváros XIV. kerület Zugló Önkormányzata, mint a Zuglói Egyesített Bölcsődék és Budapest Főváros XIV. kerület Zugló Önkormányzata közös ajánlatkérők nevében eljáró, meghatalmazott ajánlatkérő által kerül lefolytatásra.</w:t>
            </w:r>
          </w:p>
          <w:p w14:paraId="458E825A" w14:textId="6F7731A5" w:rsidR="00B601C0" w:rsidRDefault="00A32E6A" w:rsidP="00A32E6A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DB7504">
              <w:rPr>
                <w:b/>
                <w:bCs/>
                <w:color w:val="2E74B5"/>
              </w:rPr>
              <w:t>Tárgyi eljárás keretében a Zuglói Egyesített Bölcsődék részére (1-</w:t>
            </w:r>
            <w:r w:rsidR="00D40BA6">
              <w:rPr>
                <w:b/>
                <w:bCs/>
                <w:color w:val="2E74B5"/>
              </w:rPr>
              <w:t>2</w:t>
            </w:r>
            <w:r w:rsidRPr="00DB7504">
              <w:rPr>
                <w:b/>
                <w:bCs/>
                <w:color w:val="2E74B5"/>
              </w:rPr>
              <w:t xml:space="preserve">. rész) élelmiszer és főzési alapanyag beszerzésére kerül sor adásvételi </w:t>
            </w:r>
            <w:r w:rsidR="00F23BB0">
              <w:rPr>
                <w:b/>
                <w:bCs/>
                <w:color w:val="2E74B5"/>
              </w:rPr>
              <w:t>keret</w:t>
            </w:r>
            <w:r w:rsidRPr="00DB7504">
              <w:rPr>
                <w:b/>
                <w:bCs/>
                <w:color w:val="2E74B5"/>
              </w:rPr>
              <w:t xml:space="preserve">szerződések keretében </w:t>
            </w:r>
            <w:bookmarkStart w:id="10" w:name="_Hlk96686639"/>
            <w:r w:rsidR="00ED58BF">
              <w:rPr>
                <w:b/>
                <w:bCs/>
                <w:color w:val="2E74B5"/>
              </w:rPr>
              <w:t>a szerződések hatályba lépésétől számított 12 hónap</w:t>
            </w:r>
            <w:r w:rsidRPr="00DB7504">
              <w:rPr>
                <w:b/>
                <w:bCs/>
                <w:color w:val="2E74B5"/>
              </w:rPr>
              <w:t xml:space="preserve"> </w:t>
            </w:r>
            <w:r w:rsidR="00ED58BF">
              <w:rPr>
                <w:b/>
                <w:bCs/>
                <w:color w:val="2E74B5"/>
              </w:rPr>
              <w:t>időtartam</w:t>
            </w:r>
            <w:r w:rsidRPr="00DB7504">
              <w:rPr>
                <w:b/>
                <w:bCs/>
                <w:color w:val="2E74B5"/>
              </w:rPr>
              <w:t xml:space="preserve"> vonatkozásában összesen </w:t>
            </w:r>
          </w:p>
          <w:p w14:paraId="64F139C1" w14:textId="261924BC" w:rsidR="00B601C0" w:rsidRPr="002402F2" w:rsidRDefault="00B601C0" w:rsidP="00B601C0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2402F2">
              <w:rPr>
                <w:b/>
                <w:bCs/>
                <w:color w:val="2E74B5"/>
              </w:rPr>
              <w:t>- a</w:t>
            </w:r>
            <w:r w:rsidR="00D40BA6" w:rsidRPr="002402F2">
              <w:rPr>
                <w:b/>
                <w:bCs/>
                <w:color w:val="2E74B5"/>
              </w:rPr>
              <w:t>z 1</w:t>
            </w:r>
            <w:r w:rsidRPr="002402F2">
              <w:rPr>
                <w:b/>
                <w:bCs/>
                <w:color w:val="2E74B5"/>
              </w:rPr>
              <w:t xml:space="preserve">. rész </w:t>
            </w:r>
            <w:r w:rsidR="00F23BB0" w:rsidRPr="00F23BB0">
              <w:rPr>
                <w:b/>
                <w:bCs/>
                <w:color w:val="2E74B5"/>
              </w:rPr>
              <w:t>(</w:t>
            </w:r>
            <w:r w:rsidR="00F23BB0" w:rsidRPr="00F23BB0">
              <w:rPr>
                <w:rFonts w:hint="eastAsia"/>
                <w:b/>
                <w:bCs/>
                <w:color w:val="2E74B5"/>
              </w:rPr>
              <w:t>„</w:t>
            </w:r>
            <w:r w:rsidR="00F23BB0" w:rsidRPr="00F23BB0">
              <w:rPr>
                <w:b/>
                <w:bCs/>
                <w:color w:val="2E74B5"/>
              </w:rPr>
              <w:t>Mirelit</w:t>
            </w:r>
            <w:r w:rsidR="00F23BB0">
              <w:rPr>
                <w:b/>
                <w:bCs/>
                <w:color w:val="2E74B5"/>
              </w:rPr>
              <w:t>”</w:t>
            </w:r>
            <w:r w:rsidR="00F23BB0" w:rsidRPr="00F23BB0">
              <w:rPr>
                <w:b/>
                <w:bCs/>
                <w:color w:val="2E74B5"/>
              </w:rPr>
              <w:t>)</w:t>
            </w:r>
            <w:r w:rsidR="00F23BB0">
              <w:rPr>
                <w:b/>
                <w:bCs/>
                <w:color w:val="2E74B5"/>
              </w:rPr>
              <w:t xml:space="preserve"> </w:t>
            </w:r>
            <w:r w:rsidRPr="002402F2">
              <w:rPr>
                <w:b/>
                <w:bCs/>
                <w:color w:val="2E74B5"/>
              </w:rPr>
              <w:t>vonatkozásában</w:t>
            </w:r>
            <w:r w:rsidR="001F0624" w:rsidRPr="002402F2">
              <w:rPr>
                <w:b/>
                <w:bCs/>
                <w:color w:val="2E74B5"/>
              </w:rPr>
              <w:t xml:space="preserve"> 26</w:t>
            </w:r>
            <w:r w:rsidR="001700BF" w:rsidRPr="002402F2">
              <w:rPr>
                <w:b/>
                <w:bCs/>
                <w:color w:val="2E74B5"/>
              </w:rPr>
              <w:t xml:space="preserve"> </w:t>
            </w:r>
            <w:r w:rsidR="00E250D2" w:rsidRPr="002402F2">
              <w:rPr>
                <w:b/>
                <w:bCs/>
                <w:color w:val="2E74B5"/>
              </w:rPr>
              <w:t>215</w:t>
            </w:r>
            <w:r w:rsidR="001F0624" w:rsidRPr="002402F2">
              <w:rPr>
                <w:b/>
                <w:bCs/>
                <w:color w:val="2E74B5"/>
              </w:rPr>
              <w:t xml:space="preserve"> kg</w:t>
            </w:r>
          </w:p>
          <w:p w14:paraId="5ECA2FA5" w14:textId="3AD695ED" w:rsidR="00B601C0" w:rsidRDefault="00B601C0" w:rsidP="00A32E6A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2402F2">
              <w:rPr>
                <w:b/>
                <w:bCs/>
                <w:color w:val="2E74B5"/>
              </w:rPr>
              <w:t xml:space="preserve">- a </w:t>
            </w:r>
            <w:r w:rsidR="00D40BA6" w:rsidRPr="002402F2">
              <w:rPr>
                <w:b/>
                <w:bCs/>
                <w:color w:val="2E74B5"/>
              </w:rPr>
              <w:t>2</w:t>
            </w:r>
            <w:r w:rsidRPr="002402F2">
              <w:rPr>
                <w:b/>
                <w:bCs/>
                <w:color w:val="2E74B5"/>
              </w:rPr>
              <w:t xml:space="preserve">. rész </w:t>
            </w:r>
            <w:r w:rsidR="00F23BB0" w:rsidRPr="00F23BB0">
              <w:rPr>
                <w:b/>
                <w:bCs/>
                <w:color w:val="2E74B5"/>
              </w:rPr>
              <w:t>(</w:t>
            </w:r>
            <w:r w:rsidR="00F23BB0" w:rsidRPr="00F23BB0">
              <w:rPr>
                <w:rFonts w:hint="eastAsia"/>
                <w:b/>
                <w:bCs/>
                <w:color w:val="2E74B5"/>
              </w:rPr>
              <w:t>„</w:t>
            </w:r>
            <w:r w:rsidR="00F23BB0" w:rsidRPr="00F23BB0">
              <w:rPr>
                <w:b/>
                <w:bCs/>
                <w:color w:val="2E74B5"/>
              </w:rPr>
              <w:t xml:space="preserve">Tej- </w:t>
            </w:r>
            <w:r w:rsidR="00F23BB0" w:rsidRPr="00F23BB0">
              <w:rPr>
                <w:rFonts w:hint="eastAsia"/>
                <w:b/>
                <w:bCs/>
                <w:color w:val="2E74B5"/>
              </w:rPr>
              <w:t>é</w:t>
            </w:r>
            <w:r w:rsidR="00F23BB0" w:rsidRPr="00F23BB0">
              <w:rPr>
                <w:b/>
                <w:bCs/>
                <w:color w:val="2E74B5"/>
              </w:rPr>
              <w:t>s tejterm</w:t>
            </w:r>
            <w:r w:rsidR="00F23BB0" w:rsidRPr="00F23BB0">
              <w:rPr>
                <w:rFonts w:hint="eastAsia"/>
                <w:b/>
                <w:bCs/>
                <w:color w:val="2E74B5"/>
              </w:rPr>
              <w:t>é</w:t>
            </w:r>
            <w:r w:rsidR="00F23BB0" w:rsidRPr="00F23BB0">
              <w:rPr>
                <w:b/>
                <w:bCs/>
                <w:color w:val="2E74B5"/>
              </w:rPr>
              <w:t>kek, di</w:t>
            </w:r>
            <w:r w:rsidR="00F23BB0" w:rsidRPr="00F23BB0">
              <w:rPr>
                <w:rFonts w:hint="eastAsia"/>
                <w:b/>
                <w:bCs/>
                <w:color w:val="2E74B5"/>
              </w:rPr>
              <w:t>é</w:t>
            </w:r>
            <w:r w:rsidR="00F23BB0" w:rsidRPr="00F23BB0">
              <w:rPr>
                <w:b/>
                <w:bCs/>
                <w:color w:val="2E74B5"/>
              </w:rPr>
              <w:t>t</w:t>
            </w:r>
            <w:r w:rsidR="00F23BB0" w:rsidRPr="00F23BB0">
              <w:rPr>
                <w:rFonts w:hint="eastAsia"/>
                <w:b/>
                <w:bCs/>
                <w:color w:val="2E74B5"/>
              </w:rPr>
              <w:t>á</w:t>
            </w:r>
            <w:r w:rsidR="00F23BB0" w:rsidRPr="00F23BB0">
              <w:rPr>
                <w:b/>
                <w:bCs/>
                <w:color w:val="2E74B5"/>
              </w:rPr>
              <w:t>s alapanyag</w:t>
            </w:r>
            <w:r w:rsidR="00F23BB0">
              <w:rPr>
                <w:b/>
                <w:bCs/>
                <w:color w:val="2E74B5"/>
              </w:rPr>
              <w:t xml:space="preserve">”) </w:t>
            </w:r>
            <w:r w:rsidRPr="002402F2">
              <w:rPr>
                <w:b/>
                <w:bCs/>
                <w:color w:val="2E74B5"/>
              </w:rPr>
              <w:t>vonatkozásában</w:t>
            </w:r>
            <w:r w:rsidR="001F0624" w:rsidRPr="002402F2">
              <w:rPr>
                <w:b/>
                <w:bCs/>
                <w:color w:val="2E74B5"/>
              </w:rPr>
              <w:t xml:space="preserve"> 64</w:t>
            </w:r>
            <w:r w:rsidR="001700BF" w:rsidRPr="002402F2">
              <w:rPr>
                <w:b/>
                <w:bCs/>
                <w:color w:val="2E74B5"/>
              </w:rPr>
              <w:t xml:space="preserve"> </w:t>
            </w:r>
            <w:r w:rsidR="00E250D2" w:rsidRPr="002402F2">
              <w:rPr>
                <w:b/>
                <w:bCs/>
                <w:color w:val="2E74B5"/>
              </w:rPr>
              <w:t>724</w:t>
            </w:r>
            <w:r w:rsidR="001F0624" w:rsidRPr="002402F2">
              <w:rPr>
                <w:b/>
                <w:bCs/>
                <w:color w:val="2E74B5"/>
              </w:rPr>
              <w:t xml:space="preserve"> l</w:t>
            </w:r>
            <w:r w:rsidR="004F70CB" w:rsidRPr="002402F2">
              <w:rPr>
                <w:b/>
                <w:bCs/>
                <w:color w:val="2E74B5"/>
              </w:rPr>
              <w:t>iter</w:t>
            </w:r>
            <w:r w:rsidR="001F0624" w:rsidRPr="002402F2">
              <w:rPr>
                <w:b/>
                <w:bCs/>
                <w:color w:val="2E74B5"/>
              </w:rPr>
              <w:t>, 13 </w:t>
            </w:r>
            <w:r w:rsidR="00E250D2" w:rsidRPr="002402F2">
              <w:rPr>
                <w:b/>
                <w:bCs/>
                <w:color w:val="2E74B5"/>
              </w:rPr>
              <w:t>737</w:t>
            </w:r>
            <w:r w:rsidR="001F0624" w:rsidRPr="002402F2">
              <w:rPr>
                <w:b/>
                <w:bCs/>
                <w:color w:val="2E74B5"/>
              </w:rPr>
              <w:t xml:space="preserve"> kg, 2</w:t>
            </w:r>
            <w:r w:rsidR="00E250D2" w:rsidRPr="002402F2">
              <w:rPr>
                <w:b/>
                <w:bCs/>
                <w:color w:val="2E74B5"/>
              </w:rPr>
              <w:t>8</w:t>
            </w:r>
            <w:r w:rsidR="001F0624" w:rsidRPr="002402F2">
              <w:rPr>
                <w:b/>
                <w:bCs/>
                <w:color w:val="2E74B5"/>
              </w:rPr>
              <w:t>0 db</w:t>
            </w:r>
          </w:p>
          <w:p w14:paraId="1D682CCE" w14:textId="5180F262" w:rsidR="00A32E6A" w:rsidRPr="00DB7504" w:rsidRDefault="00B601C0" w:rsidP="00A32E6A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>
              <w:rPr>
                <w:b/>
                <w:bCs/>
                <w:color w:val="2E74B5"/>
              </w:rPr>
              <w:t>keretmennyiség</w:t>
            </w:r>
            <w:r w:rsidR="00A32E6A" w:rsidRPr="00DB7504">
              <w:rPr>
                <w:b/>
                <w:bCs/>
                <w:color w:val="2E74B5"/>
              </w:rPr>
              <w:t xml:space="preserve"> erejéig.</w:t>
            </w:r>
          </w:p>
          <w:p w14:paraId="408B8F36" w14:textId="093D211D" w:rsidR="00A32E6A" w:rsidRDefault="00A32E6A" w:rsidP="00A32E6A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DB7504">
              <w:rPr>
                <w:b/>
                <w:bCs/>
                <w:color w:val="2E74B5"/>
              </w:rPr>
              <w:t xml:space="preserve">Ajánlatkérő </w:t>
            </w:r>
            <w:r w:rsidR="001F0624">
              <w:rPr>
                <w:b/>
                <w:bCs/>
                <w:color w:val="2E74B5"/>
              </w:rPr>
              <w:t xml:space="preserve">a </w:t>
            </w:r>
            <w:r w:rsidR="00A442DE">
              <w:rPr>
                <w:b/>
                <w:bCs/>
                <w:color w:val="2E74B5"/>
              </w:rPr>
              <w:t>keretmennyiség</w:t>
            </w:r>
            <w:r w:rsidRPr="00DB7504">
              <w:rPr>
                <w:b/>
                <w:bCs/>
                <w:color w:val="2E74B5"/>
              </w:rPr>
              <w:t xml:space="preserve"> 70 %-</w:t>
            </w:r>
            <w:proofErr w:type="spellStart"/>
            <w:r w:rsidRPr="00DB7504">
              <w:rPr>
                <w:b/>
                <w:bCs/>
                <w:color w:val="2E74B5"/>
              </w:rPr>
              <w:t>ának</w:t>
            </w:r>
            <w:proofErr w:type="spellEnd"/>
            <w:r w:rsidRPr="00DB7504">
              <w:rPr>
                <w:b/>
                <w:bCs/>
                <w:color w:val="2E74B5"/>
              </w:rPr>
              <w:t xml:space="preserve"> lehívására vállal kötelezettséget</w:t>
            </w:r>
            <w:r w:rsidR="00A31232">
              <w:rPr>
                <w:b/>
                <w:bCs/>
                <w:color w:val="2E74B5"/>
              </w:rPr>
              <w:t xml:space="preserve"> (kötelezően kimerítendő keretmennyiség)</w:t>
            </w:r>
            <w:r w:rsidRPr="00DB7504">
              <w:rPr>
                <w:b/>
                <w:bCs/>
                <w:color w:val="2E74B5"/>
              </w:rPr>
              <w:t xml:space="preserve"> a szerződés időtartama alatt, valamint - meghosszabbítás esetén – a szerződés meghosszabbított időszakában is. Ajánlatkérő a kötelezően kimerítendő </w:t>
            </w:r>
            <w:r w:rsidR="00A442DE">
              <w:rPr>
                <w:b/>
                <w:bCs/>
                <w:color w:val="2E74B5"/>
              </w:rPr>
              <w:t>keretmennyiségen</w:t>
            </w:r>
            <w:r w:rsidRPr="00DB7504">
              <w:rPr>
                <w:b/>
                <w:bCs/>
                <w:color w:val="2E74B5"/>
              </w:rPr>
              <w:t xml:space="preserve"> felüli rész lehívására nem köteles, azonban arra a szerződés időtartama alatt bármikor jogosult.</w:t>
            </w:r>
            <w:r w:rsidR="009044A4">
              <w:rPr>
                <w:b/>
                <w:bCs/>
                <w:color w:val="2E74B5"/>
              </w:rPr>
              <w:t xml:space="preserve"> </w:t>
            </w:r>
          </w:p>
          <w:p w14:paraId="68CD4614" w14:textId="5C5A1A9B" w:rsidR="001F0624" w:rsidRPr="00DB7504" w:rsidRDefault="001F0624" w:rsidP="00A32E6A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1F0624">
              <w:rPr>
                <w:b/>
                <w:bCs/>
                <w:color w:val="2E74B5"/>
              </w:rPr>
              <w:t>Az áruk minősége és műszaki paramétere esetében a Magyar Élelmiszerkönyv kötelező előírásairól szóló 152/2009. (XI.12) FVM rendelet szerint meghatározottak az irányadók.</w:t>
            </w:r>
          </w:p>
          <w:p w14:paraId="0F0C5649" w14:textId="2C5BCC7C" w:rsidR="0085251E" w:rsidRPr="00B95DCF" w:rsidRDefault="00A32E6A" w:rsidP="00A32E6A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color w:val="00B0F0"/>
                <w:sz w:val="18"/>
                <w:szCs w:val="18"/>
                <w:lang w:eastAsia="hu-HU"/>
              </w:rPr>
            </w:pPr>
            <w:r w:rsidRPr="00DB7504">
              <w:rPr>
                <w:b/>
                <w:bCs/>
                <w:color w:val="2E74B5"/>
              </w:rPr>
              <w:t>Részletesen a</w:t>
            </w:r>
            <w:r w:rsidR="00D40BA6">
              <w:rPr>
                <w:b/>
                <w:bCs/>
                <w:color w:val="2E74B5"/>
              </w:rPr>
              <w:t>z adott rész „K</w:t>
            </w:r>
            <w:r w:rsidR="00D40BA6" w:rsidRPr="00D40BA6">
              <w:rPr>
                <w:b/>
                <w:bCs/>
                <w:color w:val="2E74B5"/>
              </w:rPr>
              <w:t>özbeszerzés leírása</w:t>
            </w:r>
            <w:r w:rsidR="00D40BA6">
              <w:rPr>
                <w:b/>
                <w:bCs/>
                <w:color w:val="2E74B5"/>
              </w:rPr>
              <w:t xml:space="preserve">” rovatában </w:t>
            </w:r>
            <w:r w:rsidRPr="00DB7504">
              <w:rPr>
                <w:b/>
                <w:bCs/>
                <w:color w:val="2E74B5"/>
              </w:rPr>
              <w:t xml:space="preserve">és a műszaki leírásban (részletes </w:t>
            </w:r>
            <w:proofErr w:type="spellStart"/>
            <w:r w:rsidRPr="00DB7504">
              <w:rPr>
                <w:b/>
                <w:bCs/>
                <w:color w:val="2E74B5"/>
              </w:rPr>
              <w:t>ártáblázatban</w:t>
            </w:r>
            <w:proofErr w:type="spellEnd"/>
            <w:r w:rsidRPr="00DB7504">
              <w:rPr>
                <w:b/>
                <w:bCs/>
                <w:color w:val="2E74B5"/>
              </w:rPr>
              <w:t>).</w:t>
            </w:r>
            <w:bookmarkEnd w:id="10"/>
          </w:p>
        </w:tc>
      </w:tr>
      <w:tr w:rsidR="00895BDF" w:rsidRPr="00B95DCF" w14:paraId="3A156524" w14:textId="77777777" w:rsidTr="00E03669">
        <w:tc>
          <w:tcPr>
            <w:tcW w:w="9778" w:type="dxa"/>
            <w:gridSpan w:val="2"/>
          </w:tcPr>
          <w:p w14:paraId="0C147AB5" w14:textId="77777777" w:rsidR="00895BDF" w:rsidRPr="00B95DCF" w:rsidRDefault="00895BDF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lastRenderedPageBreak/>
              <w:t>II.1.5) Becsült teljes érték vagy nagyságrend:</w:t>
            </w:r>
          </w:p>
          <w:p w14:paraId="08B42C20" w14:textId="52778B1E" w:rsidR="00895BDF" w:rsidRPr="00B95DCF" w:rsidRDefault="00895BDF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sz w:val="18"/>
                <w:szCs w:val="18"/>
                <w:lang w:eastAsia="hu-HU"/>
              </w:rPr>
              <w:t xml:space="preserve">Érték </w:t>
            </w:r>
            <w:r w:rsidR="008941EB" w:rsidRPr="00B95DCF">
              <w:rPr>
                <w:rFonts w:eastAsia="MyriadPro-Semibold"/>
                <w:sz w:val="18"/>
                <w:szCs w:val="18"/>
                <w:lang w:eastAsia="hu-HU"/>
              </w:rPr>
              <w:t>á</w:t>
            </w:r>
            <w:r w:rsidRPr="00B95DCF">
              <w:rPr>
                <w:rFonts w:eastAsia="MyriadPro-Semibold"/>
                <w:sz w:val="18"/>
                <w:szCs w:val="18"/>
                <w:lang w:eastAsia="hu-HU"/>
              </w:rPr>
              <w:t xml:space="preserve">fa nélkül: </w:t>
            </w:r>
            <w:r w:rsidR="00984905" w:rsidRPr="00B95DCF">
              <w:rPr>
                <w:rFonts w:eastAsia="MyriadPro-Semibold"/>
                <w:sz w:val="18"/>
                <w:szCs w:val="18"/>
                <w:lang w:eastAsia="hu-HU"/>
              </w:rPr>
              <w:t>[]</w:t>
            </w:r>
            <w:r w:rsidR="00610E83" w:rsidRPr="00B95DCF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B95DCF">
              <w:rPr>
                <w:rFonts w:eastAsia="MyriadPro-Semibold"/>
                <w:sz w:val="18"/>
                <w:szCs w:val="18"/>
                <w:lang w:eastAsia="hu-HU"/>
              </w:rPr>
              <w:t>Pénznem: []</w:t>
            </w:r>
          </w:p>
          <w:p w14:paraId="030D8E36" w14:textId="77777777" w:rsidR="00895BDF" w:rsidRPr="00B95DCF" w:rsidRDefault="00895BDF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i/>
                <w:sz w:val="18"/>
                <w:szCs w:val="18"/>
                <w:lang w:eastAsia="hu-HU"/>
              </w:rPr>
              <w:t>(Keretmegállapodás vagy dinamikus beszerzési rendszer esetében a szerződéseknek a keretmegállapodás vagy dinamikus beszerzési rendszer teljes időtartamára vonatkozó becsült összértéke vagy volumene)</w:t>
            </w:r>
          </w:p>
        </w:tc>
      </w:tr>
      <w:tr w:rsidR="00895BDF" w:rsidRPr="00B95DCF" w14:paraId="3937A5A7" w14:textId="77777777" w:rsidTr="00E03669">
        <w:tc>
          <w:tcPr>
            <w:tcW w:w="9778" w:type="dxa"/>
            <w:gridSpan w:val="2"/>
          </w:tcPr>
          <w:p w14:paraId="61D5E068" w14:textId="77777777" w:rsidR="00895BDF" w:rsidRPr="00B95DCF" w:rsidRDefault="00895BDF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>II.1.6) Részekre vonatkozó információk</w:t>
            </w:r>
          </w:p>
          <w:p w14:paraId="04F37E03" w14:textId="77777777" w:rsidR="00A31232" w:rsidRPr="00DB7504" w:rsidRDefault="00A31232" w:rsidP="00A31232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DB7504">
              <w:rPr>
                <w:rFonts w:eastAsia="MyriadPro-Semibold"/>
                <w:sz w:val="18"/>
                <w:szCs w:val="18"/>
                <w:lang w:eastAsia="hu-HU"/>
              </w:rPr>
              <w:t xml:space="preserve">A beszerzés részekből áll: </w:t>
            </w:r>
            <w:r w:rsidRPr="00DB7504">
              <w:rPr>
                <w:b/>
                <w:bCs/>
                <w:color w:val="2E74B5"/>
              </w:rPr>
              <w:t xml:space="preserve">X IGEN </w:t>
            </w:r>
            <w:r w:rsidRPr="00DB7504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DB7504">
              <w:rPr>
                <w:rFonts w:eastAsia="MyriadPro-Light"/>
                <w:sz w:val="18"/>
                <w:szCs w:val="18"/>
                <w:lang w:eastAsia="hu-HU"/>
              </w:rPr>
              <w:t>NEM</w:t>
            </w:r>
          </w:p>
          <w:p w14:paraId="08C64452" w14:textId="0C35E680" w:rsidR="004802E0" w:rsidRPr="00B95DCF" w:rsidRDefault="00A31232" w:rsidP="00A31232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DB7504">
              <w:rPr>
                <w:rFonts w:eastAsia="MyriadPro-Semibold"/>
                <w:sz w:val="18"/>
                <w:szCs w:val="18"/>
                <w:lang w:eastAsia="hu-HU"/>
              </w:rPr>
              <w:t xml:space="preserve">Az ajánlatok benyújthatóak: </w:t>
            </w:r>
            <w:r w:rsidRPr="00DB7504">
              <w:rPr>
                <w:b/>
                <w:bCs/>
                <w:color w:val="2E74B5"/>
              </w:rPr>
              <w:t>Valamennyi részre</w:t>
            </w:r>
          </w:p>
        </w:tc>
      </w:tr>
    </w:tbl>
    <w:p w14:paraId="6A640943" w14:textId="77777777" w:rsidR="00EE54F8" w:rsidRPr="00B95DCF" w:rsidRDefault="00EE54F8" w:rsidP="00EA377C">
      <w:pPr>
        <w:autoSpaceDE w:val="0"/>
        <w:autoSpaceDN w:val="0"/>
        <w:adjustRightInd w:val="0"/>
        <w:spacing w:before="120" w:after="120"/>
        <w:rPr>
          <w:rFonts w:eastAsia="MyriadPro-Semibold"/>
          <w:sz w:val="22"/>
          <w:szCs w:val="22"/>
          <w:lang w:eastAsia="hu-HU"/>
        </w:rPr>
      </w:pPr>
    </w:p>
    <w:p w14:paraId="1490895B" w14:textId="58C06B0A" w:rsidR="00901687" w:rsidRPr="00D40BA6" w:rsidRDefault="00895BDF" w:rsidP="00D40BA6">
      <w:pPr>
        <w:spacing w:before="120" w:after="120"/>
        <w:rPr>
          <w:rFonts w:eastAsia="MyriadPro-Semibold"/>
          <w:b/>
          <w:lang w:eastAsia="hu-HU"/>
        </w:rPr>
      </w:pPr>
      <w:bookmarkStart w:id="11" w:name="_Hlk136767405"/>
      <w:r w:rsidRPr="00B95DCF">
        <w:rPr>
          <w:rFonts w:eastAsia="MyriadPro-Semibold"/>
          <w:b/>
          <w:sz w:val="22"/>
          <w:szCs w:val="22"/>
          <w:lang w:eastAsia="hu-HU"/>
        </w:rPr>
        <w:t>II.2) Meghatározás</w:t>
      </w:r>
      <w:bookmarkEnd w:id="11"/>
    </w:p>
    <w:p w14:paraId="1C8F0BC4" w14:textId="77777777" w:rsidR="00901687" w:rsidRDefault="00901687" w:rsidP="00EA377C">
      <w:pPr>
        <w:rPr>
          <w:sz w:val="22"/>
          <w:szCs w:val="22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290"/>
      </w:tblGrid>
      <w:tr w:rsidR="004D4BE5" w:rsidRPr="00B95DCF" w14:paraId="0A71B7A3" w14:textId="77777777" w:rsidTr="006D7B99">
        <w:tc>
          <w:tcPr>
            <w:tcW w:w="7338" w:type="dxa"/>
          </w:tcPr>
          <w:p w14:paraId="48CBA8D8" w14:textId="4DA8F4DB" w:rsidR="004D4BE5" w:rsidRPr="00B95DCF" w:rsidRDefault="004D4BE5" w:rsidP="006D7B99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II.2.1) Elnevezés: </w:t>
            </w:r>
            <w:r w:rsidR="005A4873" w:rsidRPr="00B21C75">
              <w:rPr>
                <w:rFonts w:eastAsia="Times New Roman"/>
                <w:b/>
                <w:bCs/>
                <w:color w:val="2E74B5"/>
                <w:lang w:eastAsia="hu-HU"/>
              </w:rPr>
              <w:t>Mirelit</w:t>
            </w:r>
          </w:p>
        </w:tc>
        <w:tc>
          <w:tcPr>
            <w:tcW w:w="2290" w:type="dxa"/>
          </w:tcPr>
          <w:p w14:paraId="48193777" w14:textId="3A668CE5" w:rsidR="004D4BE5" w:rsidRPr="00B95DCF" w:rsidRDefault="004D4BE5" w:rsidP="006D7B99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B557ED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Rész száma: </w:t>
            </w:r>
            <w:r w:rsidR="00B51D41">
              <w:rPr>
                <w:rFonts w:eastAsia="MyriadPro-Semibold"/>
                <w:b/>
                <w:color w:val="0070C0"/>
                <w:lang w:eastAsia="hu-HU"/>
              </w:rPr>
              <w:t>1</w:t>
            </w:r>
          </w:p>
        </w:tc>
      </w:tr>
      <w:tr w:rsidR="004D4BE5" w:rsidRPr="00B95DCF" w14:paraId="5C04EDBC" w14:textId="77777777" w:rsidTr="006D7B99">
        <w:tc>
          <w:tcPr>
            <w:tcW w:w="9628" w:type="dxa"/>
            <w:gridSpan w:val="2"/>
          </w:tcPr>
          <w:p w14:paraId="479E8ECE" w14:textId="77777777" w:rsidR="004D4BE5" w:rsidRPr="00B95DCF" w:rsidRDefault="004D4BE5" w:rsidP="006D7B99">
            <w:pPr>
              <w:spacing w:before="120" w:after="120"/>
              <w:rPr>
                <w:rFonts w:eastAsia="MyriadPro-Semibold"/>
                <w:sz w:val="18"/>
                <w:szCs w:val="18"/>
                <w:vertAlign w:val="superscript"/>
                <w:lang w:eastAsia="hu-HU"/>
              </w:rPr>
            </w:pPr>
            <w:r w:rsidRPr="00B95DCF">
              <w:rPr>
                <w:rFonts w:eastAsia="MyriadPro-Light"/>
                <w:b/>
                <w:sz w:val="18"/>
                <w:szCs w:val="18"/>
                <w:lang w:eastAsia="hu-HU"/>
              </w:rPr>
              <w:t>II.2.2) Rész szintű CPV-kód(ok):</w:t>
            </w:r>
          </w:p>
          <w:p w14:paraId="28D93D38" w14:textId="77777777" w:rsidR="004D4BE5" w:rsidRDefault="004D4BE5" w:rsidP="006D7B99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>Rész szintű fő CPV-kód:</w:t>
            </w:r>
          </w:p>
          <w:p w14:paraId="129D2281" w14:textId="77777777" w:rsidR="005A4873" w:rsidRDefault="005A4873" w:rsidP="006D7B99">
            <w:pPr>
              <w:autoSpaceDE w:val="0"/>
              <w:autoSpaceDN w:val="0"/>
              <w:adjustRightInd w:val="0"/>
              <w:spacing w:before="120" w:after="120"/>
              <w:rPr>
                <w:rFonts w:eastAsia="Times New Roman"/>
                <w:b/>
                <w:bCs/>
                <w:color w:val="2E74B5"/>
                <w:lang w:eastAsia="hu-HU"/>
              </w:rPr>
            </w:pPr>
            <w:r w:rsidRPr="00C32762">
              <w:rPr>
                <w:rFonts w:eastAsia="Times New Roman"/>
                <w:b/>
                <w:bCs/>
                <w:color w:val="2E74B5"/>
                <w:lang w:eastAsia="hu-HU"/>
              </w:rPr>
              <w:t>15896000-5</w:t>
            </w:r>
            <w:r>
              <w:rPr>
                <w:rFonts w:eastAsia="Times New Roman"/>
                <w:b/>
                <w:bCs/>
                <w:color w:val="2E74B5"/>
                <w:lang w:eastAsia="hu-HU"/>
              </w:rPr>
              <w:t xml:space="preserve"> – Mélyfagyasztott termékek</w:t>
            </w:r>
          </w:p>
          <w:p w14:paraId="0D85AB2F" w14:textId="3B4CF699" w:rsidR="004D4BE5" w:rsidRPr="00B95DCF" w:rsidRDefault="004D4BE5" w:rsidP="006D7B99">
            <w:pPr>
              <w:autoSpaceDE w:val="0"/>
              <w:autoSpaceDN w:val="0"/>
              <w:adjustRightInd w:val="0"/>
              <w:spacing w:before="120" w:after="120"/>
              <w:rPr>
                <w:rFonts w:eastAsia="Times New Roman"/>
                <w:b/>
                <w:bCs/>
                <w:color w:val="2E74B5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>Rész fő tárgya:</w:t>
            </w:r>
            <w:r w:rsidRPr="00B95DCF">
              <w:rPr>
                <w:rFonts w:eastAsia="MS Mincho" w:hAnsi="MS Mincho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Építési beruházás </w:t>
            </w:r>
            <w:r w:rsidRPr="00601476">
              <w:rPr>
                <w:b/>
                <w:bCs/>
                <w:color w:val="2E74B5"/>
              </w:rPr>
              <w:t>X</w:t>
            </w:r>
            <w:r>
              <w:rPr>
                <w:b/>
                <w:bCs/>
                <w:color w:val="2E74B5"/>
              </w:rPr>
              <w:t xml:space="preserve"> </w:t>
            </w:r>
            <w:r w:rsidRPr="00786CB1">
              <w:rPr>
                <w:b/>
                <w:bCs/>
                <w:color w:val="2E74B5"/>
              </w:rPr>
              <w:t>Árubeszerzés</w:t>
            </w:r>
            <w:r>
              <w:rPr>
                <w:b/>
                <w:bCs/>
                <w:color w:val="2E74B5"/>
              </w:rPr>
              <w:t xml:space="preserve"> </w:t>
            </w:r>
            <w:r w:rsidRPr="00E8260C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786CB1">
              <w:rPr>
                <w:rFonts w:eastAsia="MyriadPro-Light"/>
                <w:sz w:val="18"/>
                <w:szCs w:val="18"/>
                <w:lang w:eastAsia="hu-HU"/>
              </w:rPr>
              <w:t>Szolgáltatásmegrendelés</w:t>
            </w:r>
          </w:p>
        </w:tc>
      </w:tr>
      <w:tr w:rsidR="004D4BE5" w:rsidRPr="00B95DCF" w14:paraId="55E638D3" w14:textId="77777777" w:rsidTr="006D7B99">
        <w:tc>
          <w:tcPr>
            <w:tcW w:w="9628" w:type="dxa"/>
            <w:gridSpan w:val="2"/>
          </w:tcPr>
          <w:p w14:paraId="44211FF6" w14:textId="77777777" w:rsidR="004D4BE5" w:rsidRPr="00B95DCF" w:rsidRDefault="004D4BE5" w:rsidP="006D7B99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>II.2.3) A teljesítés helye:</w:t>
            </w:r>
          </w:p>
          <w:p w14:paraId="45D3F1F7" w14:textId="77777777" w:rsidR="004D4BE5" w:rsidRPr="00B95DCF" w:rsidRDefault="004D4BE5" w:rsidP="006D7B99">
            <w:pPr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>NUTS-kód:</w:t>
            </w:r>
          </w:p>
          <w:p w14:paraId="6EF66326" w14:textId="77777777" w:rsidR="004D4BE5" w:rsidRPr="00B95DCF" w:rsidRDefault="004D4BE5" w:rsidP="006D7B99">
            <w:pPr>
              <w:spacing w:before="120" w:after="120"/>
              <w:rPr>
                <w:rFonts w:eastAsia="Times New Roman"/>
                <w:b/>
                <w:bCs/>
                <w:color w:val="2E74B5"/>
                <w:lang w:eastAsia="hu-HU"/>
              </w:rPr>
            </w:pPr>
            <w:r w:rsidRPr="00B95DCF">
              <w:rPr>
                <w:rFonts w:eastAsia="Times New Roman"/>
                <w:b/>
                <w:bCs/>
                <w:color w:val="2E74B5"/>
                <w:lang w:eastAsia="hu-HU"/>
              </w:rPr>
              <w:t>HU</w:t>
            </w:r>
            <w:r>
              <w:rPr>
                <w:rFonts w:eastAsia="Times New Roman"/>
                <w:b/>
                <w:bCs/>
                <w:color w:val="2E74B5"/>
                <w:lang w:eastAsia="hu-HU"/>
              </w:rPr>
              <w:t>110</w:t>
            </w:r>
          </w:p>
          <w:p w14:paraId="7D46A183" w14:textId="77777777" w:rsidR="004D4BE5" w:rsidRPr="00B95DCF" w:rsidRDefault="004D4BE5" w:rsidP="006D7B99">
            <w:pPr>
              <w:spacing w:before="120"/>
              <w:rPr>
                <w:rFonts w:eastAsia="Times New Roman"/>
                <w:b/>
                <w:bCs/>
                <w:color w:val="2E74B5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A teljesítés fő helyszíne: </w:t>
            </w:r>
          </w:p>
          <w:p w14:paraId="19AF1069" w14:textId="77777777" w:rsidR="004D4BE5" w:rsidRPr="0075717F" w:rsidRDefault="004D4BE5" w:rsidP="006D7B99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75717F">
              <w:rPr>
                <w:b/>
                <w:bCs/>
                <w:color w:val="2E74B5"/>
              </w:rPr>
              <w:t xml:space="preserve">1141 Budapest, </w:t>
            </w:r>
            <w:proofErr w:type="spellStart"/>
            <w:r w:rsidRPr="0075717F">
              <w:rPr>
                <w:b/>
                <w:bCs/>
                <w:color w:val="2E74B5"/>
              </w:rPr>
              <w:t>Jerney</w:t>
            </w:r>
            <w:proofErr w:type="spellEnd"/>
            <w:r w:rsidRPr="0075717F">
              <w:rPr>
                <w:b/>
                <w:bCs/>
                <w:color w:val="2E74B5"/>
              </w:rPr>
              <w:t xml:space="preserve"> utca 32.</w:t>
            </w:r>
          </w:p>
          <w:p w14:paraId="6C153C52" w14:textId="77777777" w:rsidR="004D4BE5" w:rsidRPr="0075717F" w:rsidRDefault="004D4BE5" w:rsidP="006D7B99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75717F">
              <w:rPr>
                <w:b/>
                <w:bCs/>
                <w:color w:val="2E74B5"/>
              </w:rPr>
              <w:t>1143 Budapest, Utász utca 23.</w:t>
            </w:r>
          </w:p>
          <w:p w14:paraId="05B80E21" w14:textId="77777777" w:rsidR="004D4BE5" w:rsidRPr="0075717F" w:rsidRDefault="004D4BE5" w:rsidP="006D7B99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75717F">
              <w:rPr>
                <w:b/>
                <w:bCs/>
                <w:color w:val="2E74B5"/>
              </w:rPr>
              <w:t xml:space="preserve">1141 Budapest, Mályva köz 12. </w:t>
            </w:r>
          </w:p>
          <w:p w14:paraId="0102B0AE" w14:textId="77777777" w:rsidR="004D4BE5" w:rsidRPr="0075717F" w:rsidRDefault="004D4BE5" w:rsidP="006D7B99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75717F">
              <w:rPr>
                <w:b/>
                <w:bCs/>
                <w:color w:val="2E74B5"/>
              </w:rPr>
              <w:t>1141 Budapest, Tihany tér 37 – 39.</w:t>
            </w:r>
          </w:p>
          <w:p w14:paraId="5F40A886" w14:textId="77777777" w:rsidR="004D4BE5" w:rsidRPr="0075717F" w:rsidRDefault="004D4BE5" w:rsidP="006D7B99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75717F">
              <w:rPr>
                <w:b/>
                <w:bCs/>
                <w:color w:val="2E74B5"/>
              </w:rPr>
              <w:lastRenderedPageBreak/>
              <w:t xml:space="preserve">1144 Budapest, Ond Vezér </w:t>
            </w:r>
            <w:r>
              <w:rPr>
                <w:b/>
                <w:bCs/>
                <w:color w:val="2E74B5"/>
              </w:rPr>
              <w:t>s</w:t>
            </w:r>
            <w:r w:rsidRPr="0075717F">
              <w:rPr>
                <w:b/>
                <w:bCs/>
                <w:color w:val="2E74B5"/>
              </w:rPr>
              <w:t>étány 9 – 11.</w:t>
            </w:r>
          </w:p>
          <w:p w14:paraId="4E8E080D" w14:textId="77777777" w:rsidR="004D4BE5" w:rsidRPr="0075717F" w:rsidRDefault="004D4BE5" w:rsidP="006D7B99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75717F">
              <w:rPr>
                <w:b/>
                <w:bCs/>
                <w:color w:val="2E74B5"/>
              </w:rPr>
              <w:t>1142 Budapest, Öv utca 204 – 208.</w:t>
            </w:r>
          </w:p>
          <w:p w14:paraId="39D7CB31" w14:textId="77777777" w:rsidR="004D4BE5" w:rsidRPr="0075717F" w:rsidRDefault="004D4BE5" w:rsidP="006D7B99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75717F">
              <w:rPr>
                <w:b/>
                <w:bCs/>
                <w:color w:val="2E74B5"/>
              </w:rPr>
              <w:t>1145 Budapest, Bölcsőde utca 1.</w:t>
            </w:r>
          </w:p>
          <w:p w14:paraId="269AE2EE" w14:textId="77777777" w:rsidR="004D4BE5" w:rsidRPr="0075717F" w:rsidRDefault="004D4BE5" w:rsidP="006D7B99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75717F">
              <w:rPr>
                <w:b/>
                <w:bCs/>
                <w:color w:val="2E74B5"/>
              </w:rPr>
              <w:t xml:space="preserve">1142 Budapest, Róna </w:t>
            </w:r>
            <w:r>
              <w:rPr>
                <w:b/>
                <w:bCs/>
                <w:color w:val="2E74B5"/>
              </w:rPr>
              <w:t>p</w:t>
            </w:r>
            <w:r w:rsidRPr="0075717F">
              <w:rPr>
                <w:b/>
                <w:bCs/>
                <w:color w:val="2E74B5"/>
              </w:rPr>
              <w:t xml:space="preserve">ark 5 - 9. </w:t>
            </w:r>
          </w:p>
          <w:p w14:paraId="1F008CEB" w14:textId="77777777" w:rsidR="004D4BE5" w:rsidRPr="0075717F" w:rsidRDefault="004D4BE5" w:rsidP="006D7B99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75717F">
              <w:rPr>
                <w:b/>
                <w:bCs/>
                <w:color w:val="2E74B5"/>
              </w:rPr>
              <w:t xml:space="preserve">1147 Budapest, Ilosvay tér 5 – 7. </w:t>
            </w:r>
          </w:p>
          <w:p w14:paraId="732ADFA5" w14:textId="77777777" w:rsidR="004D4BE5" w:rsidRPr="0075717F" w:rsidRDefault="004D4BE5" w:rsidP="006D7B99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75717F">
              <w:rPr>
                <w:b/>
                <w:bCs/>
                <w:color w:val="2E74B5"/>
              </w:rPr>
              <w:t xml:space="preserve">1145 Budapest, Bácskai utca 17/A. </w:t>
            </w:r>
          </w:p>
          <w:p w14:paraId="4ED2B9B2" w14:textId="77777777" w:rsidR="004D4BE5" w:rsidRPr="0075717F" w:rsidRDefault="004D4BE5" w:rsidP="006D7B99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75717F">
              <w:rPr>
                <w:b/>
                <w:bCs/>
                <w:color w:val="2E74B5"/>
              </w:rPr>
              <w:t xml:space="preserve">1144 Budapest, Tipegő utca 3 – 5.  </w:t>
            </w:r>
          </w:p>
          <w:p w14:paraId="052ACC24" w14:textId="77777777" w:rsidR="004D4BE5" w:rsidRPr="00B557ED" w:rsidRDefault="004D4BE5" w:rsidP="006D7B99">
            <w:pPr>
              <w:autoSpaceDE w:val="0"/>
              <w:autoSpaceDN w:val="0"/>
              <w:adjustRightInd w:val="0"/>
              <w:jc w:val="left"/>
              <w:rPr>
                <w:rFonts w:eastAsia="MyriadPro-Light"/>
              </w:rPr>
            </w:pPr>
            <w:r w:rsidRPr="0075717F">
              <w:rPr>
                <w:b/>
                <w:bCs/>
                <w:color w:val="2E74B5"/>
              </w:rPr>
              <w:t>1146 Budapest, Thököly út 92.</w:t>
            </w:r>
          </w:p>
        </w:tc>
      </w:tr>
      <w:tr w:rsidR="004D4BE5" w:rsidRPr="00B95DCF" w14:paraId="2875CA77" w14:textId="77777777" w:rsidTr="006D7B99">
        <w:tc>
          <w:tcPr>
            <w:tcW w:w="9628" w:type="dxa"/>
            <w:gridSpan w:val="2"/>
          </w:tcPr>
          <w:p w14:paraId="7C1ED5E2" w14:textId="77777777" w:rsidR="004D4BE5" w:rsidRPr="00866AC4" w:rsidRDefault="004D4BE5" w:rsidP="006D7B99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66AC4">
              <w:rPr>
                <w:rFonts w:eastAsia="MyriadPro-Semibold"/>
                <w:b/>
                <w:sz w:val="18"/>
                <w:szCs w:val="18"/>
                <w:lang w:eastAsia="hu-HU"/>
              </w:rPr>
              <w:lastRenderedPageBreak/>
              <w:t xml:space="preserve">II.2.4) A közbeszerzés leírása: </w:t>
            </w:r>
          </w:p>
          <w:p w14:paraId="46003A22" w14:textId="77777777" w:rsidR="004D4BE5" w:rsidRPr="003842AF" w:rsidRDefault="004D4BE5" w:rsidP="006D7B99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 w:rsidRPr="00866AC4">
              <w:rPr>
                <w:rFonts w:eastAsia="MyriadPro-Semibold"/>
                <w:i/>
                <w:sz w:val="18"/>
                <w:szCs w:val="18"/>
                <w:lang w:eastAsia="hu-HU"/>
              </w:rPr>
              <w:t>(az építési beruházás, árubeszerzés vagy szolgáltatás jellege és mennyisége, illetve az igények és követelmények meghatározása)</w:t>
            </w:r>
          </w:p>
          <w:p w14:paraId="11C30E16" w14:textId="70DDB2D4" w:rsidR="004D4BE5" w:rsidRPr="00DB7504" w:rsidRDefault="005A4873" w:rsidP="006D7B99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>
              <w:rPr>
                <w:b/>
                <w:bCs/>
                <w:color w:val="2E74B5"/>
              </w:rPr>
              <w:t>Mirelit termékek</w:t>
            </w:r>
            <w:r w:rsidRPr="00857825">
              <w:rPr>
                <w:b/>
                <w:bCs/>
                <w:color w:val="2E74B5"/>
              </w:rPr>
              <w:t xml:space="preserve"> </w:t>
            </w:r>
            <w:r w:rsidR="004D4BE5" w:rsidRPr="00DB7504">
              <w:rPr>
                <w:b/>
                <w:bCs/>
                <w:color w:val="2E74B5"/>
              </w:rPr>
              <w:t>beszerzése a Zuglói Egyesített Bölcsődék részére adásvételi keretszerződés keretében</w:t>
            </w:r>
            <w:r w:rsidR="004D4BE5">
              <w:rPr>
                <w:b/>
                <w:bCs/>
                <w:color w:val="2E74B5"/>
              </w:rPr>
              <w:t xml:space="preserve"> a szerződés hatályba lépésétől számított 12 hónap</w:t>
            </w:r>
            <w:r w:rsidR="004D4BE5" w:rsidRPr="00DB7504">
              <w:rPr>
                <w:b/>
                <w:bCs/>
                <w:color w:val="2E74B5"/>
              </w:rPr>
              <w:t xml:space="preserve"> </w:t>
            </w:r>
            <w:r w:rsidR="004D4BE5">
              <w:rPr>
                <w:b/>
                <w:bCs/>
                <w:color w:val="2E74B5"/>
              </w:rPr>
              <w:t>időtartam</w:t>
            </w:r>
            <w:r w:rsidR="004D4BE5" w:rsidRPr="00DB7504">
              <w:rPr>
                <w:b/>
                <w:bCs/>
                <w:color w:val="2E74B5"/>
              </w:rPr>
              <w:t xml:space="preserve"> vonatkozásában </w:t>
            </w:r>
            <w:r w:rsidR="004D4BE5" w:rsidRPr="00B51D41">
              <w:rPr>
                <w:b/>
                <w:bCs/>
                <w:color w:val="2E74B5"/>
              </w:rPr>
              <w:t xml:space="preserve">összesen </w:t>
            </w:r>
            <w:r w:rsidRPr="00B51D41">
              <w:rPr>
                <w:b/>
                <w:bCs/>
                <w:color w:val="2E74B5"/>
              </w:rPr>
              <w:t>26 </w:t>
            </w:r>
            <w:r w:rsidR="00E250D2" w:rsidRPr="00B51D41">
              <w:rPr>
                <w:b/>
                <w:bCs/>
                <w:color w:val="2E74B5"/>
              </w:rPr>
              <w:t>215</w:t>
            </w:r>
            <w:r w:rsidRPr="00B51D41">
              <w:rPr>
                <w:b/>
                <w:bCs/>
                <w:color w:val="2E74B5"/>
              </w:rPr>
              <w:t xml:space="preserve"> kg </w:t>
            </w:r>
            <w:r w:rsidR="004D4BE5" w:rsidRPr="00B51D41">
              <w:rPr>
                <w:b/>
                <w:bCs/>
                <w:color w:val="2E74B5"/>
              </w:rPr>
              <w:t>keretmennyiség</w:t>
            </w:r>
            <w:r w:rsidR="004D4BE5" w:rsidRPr="00DB7504">
              <w:rPr>
                <w:b/>
                <w:bCs/>
                <w:color w:val="2E74B5"/>
              </w:rPr>
              <w:t xml:space="preserve"> erejéig</w:t>
            </w:r>
            <w:r w:rsidR="004D4BE5">
              <w:rPr>
                <w:b/>
                <w:bCs/>
                <w:color w:val="2E74B5"/>
              </w:rPr>
              <w:t>.</w:t>
            </w:r>
          </w:p>
          <w:p w14:paraId="03000C68" w14:textId="77777777" w:rsidR="004D4BE5" w:rsidRPr="00DB7504" w:rsidRDefault="004D4BE5" w:rsidP="006D7B99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DB7504">
              <w:rPr>
                <w:b/>
                <w:bCs/>
                <w:color w:val="2E74B5"/>
              </w:rPr>
              <w:t xml:space="preserve">Ajánlatkérő a </w:t>
            </w:r>
            <w:r>
              <w:rPr>
                <w:b/>
                <w:bCs/>
                <w:color w:val="2E74B5"/>
              </w:rPr>
              <w:t>keretmennyiség</w:t>
            </w:r>
            <w:r w:rsidRPr="00DB7504">
              <w:rPr>
                <w:b/>
                <w:bCs/>
                <w:color w:val="2E74B5"/>
              </w:rPr>
              <w:t xml:space="preserve"> 70 %-</w:t>
            </w:r>
            <w:proofErr w:type="spellStart"/>
            <w:r w:rsidRPr="00DB7504">
              <w:rPr>
                <w:b/>
                <w:bCs/>
                <w:color w:val="2E74B5"/>
              </w:rPr>
              <w:t>ának</w:t>
            </w:r>
            <w:proofErr w:type="spellEnd"/>
            <w:r w:rsidRPr="00DB7504">
              <w:rPr>
                <w:b/>
                <w:bCs/>
                <w:color w:val="2E74B5"/>
              </w:rPr>
              <w:t xml:space="preserve"> lehívására vállal kötelezettséget (a továbbiakban: kötelezően kimerítendő </w:t>
            </w:r>
            <w:r>
              <w:rPr>
                <w:b/>
                <w:bCs/>
                <w:color w:val="2E74B5"/>
              </w:rPr>
              <w:t>keretmennyiség)</w:t>
            </w:r>
            <w:r w:rsidRPr="00DB7504">
              <w:rPr>
                <w:b/>
                <w:bCs/>
                <w:color w:val="2E74B5"/>
              </w:rPr>
              <w:t>. Ajánlatkérő a kötelezően kimerítendő k</w:t>
            </w:r>
            <w:r>
              <w:rPr>
                <w:b/>
                <w:bCs/>
                <w:color w:val="2E74B5"/>
              </w:rPr>
              <w:t>eretmennyiségen</w:t>
            </w:r>
            <w:r w:rsidRPr="00DB7504">
              <w:rPr>
                <w:b/>
                <w:bCs/>
                <w:color w:val="2E74B5"/>
              </w:rPr>
              <w:t xml:space="preserve"> felüli rész lehívására nem köteles</w:t>
            </w:r>
            <w:r>
              <w:rPr>
                <w:b/>
                <w:bCs/>
                <w:color w:val="2E74B5"/>
              </w:rPr>
              <w:t>,</w:t>
            </w:r>
            <w:r w:rsidRPr="00DB7504">
              <w:rPr>
                <w:b/>
                <w:bCs/>
                <w:color w:val="2E74B5"/>
              </w:rPr>
              <w:t xml:space="preserve"> azonban arra a szerződés időtartama alatt bármikor jogosult.</w:t>
            </w:r>
          </w:p>
          <w:p w14:paraId="5DF98C9F" w14:textId="232AA88B" w:rsidR="005A4873" w:rsidRDefault="005A4873" w:rsidP="005A4873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846130">
              <w:rPr>
                <w:b/>
                <w:bCs/>
                <w:color w:val="2E74B5"/>
              </w:rPr>
              <w:t xml:space="preserve">A szerződés teljesítése során a Nyertes Ajánlattevő feladatát képezi az áru leszállítása a </w:t>
            </w:r>
            <w:r w:rsidR="00B51D41">
              <w:rPr>
                <w:b/>
                <w:bCs/>
                <w:color w:val="2E74B5"/>
              </w:rPr>
              <w:t>dokumentációban</w:t>
            </w:r>
            <w:r w:rsidRPr="00846130">
              <w:rPr>
                <w:b/>
                <w:bCs/>
                <w:color w:val="2E74B5"/>
              </w:rPr>
              <w:t xml:space="preserve"> megjelölt teljesítési helyszínekre,</w:t>
            </w:r>
            <w:r>
              <w:rPr>
                <w:b/>
                <w:bCs/>
                <w:color w:val="2E74B5"/>
              </w:rPr>
              <w:t xml:space="preserve"> </w:t>
            </w:r>
            <w:r w:rsidRPr="001E27E8">
              <w:rPr>
                <w:b/>
                <w:bCs/>
                <w:color w:val="2E74B5"/>
              </w:rPr>
              <w:t>hetente egy alkalommal</w:t>
            </w:r>
            <w:r>
              <w:rPr>
                <w:b/>
                <w:bCs/>
                <w:color w:val="2E74B5"/>
              </w:rPr>
              <w:t xml:space="preserve"> reggel 06:00- 08:00 óra között. </w:t>
            </w:r>
          </w:p>
          <w:p w14:paraId="7DFEF352" w14:textId="35FAD4F4" w:rsidR="004D4BE5" w:rsidRPr="00012096" w:rsidRDefault="004D4BE5" w:rsidP="006D7B99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DB7504">
              <w:rPr>
                <w:b/>
                <w:bCs/>
                <w:color w:val="2E74B5"/>
              </w:rPr>
              <w:t>Az egyes szállítandó termékekkel (tételekkel) kapcsolatos minőségi követelményeket</w:t>
            </w:r>
            <w:r w:rsidRPr="00012096">
              <w:rPr>
                <w:b/>
                <w:bCs/>
                <w:color w:val="2E74B5"/>
              </w:rPr>
              <w:t xml:space="preserve"> és egyéb specifikációkat </w:t>
            </w:r>
            <w:r w:rsidR="00B51D41">
              <w:rPr>
                <w:b/>
                <w:bCs/>
                <w:color w:val="2E74B5"/>
              </w:rPr>
              <w:t>a</w:t>
            </w:r>
            <w:r w:rsidRPr="00012096">
              <w:rPr>
                <w:b/>
                <w:bCs/>
                <w:color w:val="2E74B5"/>
              </w:rPr>
              <w:t xml:space="preserve"> részletes </w:t>
            </w:r>
            <w:proofErr w:type="spellStart"/>
            <w:r w:rsidRPr="00012096">
              <w:rPr>
                <w:b/>
                <w:bCs/>
                <w:color w:val="2E74B5"/>
              </w:rPr>
              <w:t>ártáblázat</w:t>
            </w:r>
            <w:proofErr w:type="spellEnd"/>
            <w:r w:rsidRPr="00012096">
              <w:rPr>
                <w:b/>
                <w:bCs/>
                <w:color w:val="2E74B5"/>
              </w:rPr>
              <w:t xml:space="preserve"> tartalmazz</w:t>
            </w:r>
            <w:r w:rsidR="00B51D41">
              <w:rPr>
                <w:b/>
                <w:bCs/>
                <w:color w:val="2E74B5"/>
              </w:rPr>
              <w:t>a</w:t>
            </w:r>
            <w:r w:rsidRPr="00012096">
              <w:rPr>
                <w:b/>
                <w:bCs/>
                <w:color w:val="2E74B5"/>
              </w:rPr>
              <w:t>.</w:t>
            </w:r>
          </w:p>
          <w:p w14:paraId="38C9956A" w14:textId="77777777" w:rsidR="004D4BE5" w:rsidRPr="00EC1F62" w:rsidRDefault="004D4BE5" w:rsidP="006D7B99">
            <w:pPr>
              <w:spacing w:line="259" w:lineRule="auto"/>
              <w:rPr>
                <w:rFonts w:eastAsia="Times New Roman"/>
                <w:b/>
                <w:bCs/>
                <w:color w:val="0070C0"/>
              </w:rPr>
            </w:pPr>
            <w:r w:rsidRPr="00012096">
              <w:rPr>
                <w:b/>
                <w:bCs/>
                <w:color w:val="2E74B5"/>
              </w:rPr>
              <w:t>Részletesen a műszaki leírásban.</w:t>
            </w:r>
          </w:p>
        </w:tc>
      </w:tr>
      <w:tr w:rsidR="004D4BE5" w:rsidRPr="00B95DCF" w14:paraId="126CDC59" w14:textId="77777777" w:rsidTr="006D7B99">
        <w:tc>
          <w:tcPr>
            <w:tcW w:w="9628" w:type="dxa"/>
            <w:gridSpan w:val="2"/>
          </w:tcPr>
          <w:p w14:paraId="49E51198" w14:textId="77777777" w:rsidR="004D4BE5" w:rsidRPr="00B95DCF" w:rsidRDefault="004D4BE5" w:rsidP="006D7B99">
            <w:pPr>
              <w:spacing w:before="120" w:after="120"/>
              <w:rPr>
                <w:rFonts w:eastAsia="MyriadPro-Light"/>
                <w:b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b/>
                <w:sz w:val="18"/>
                <w:szCs w:val="18"/>
                <w:lang w:eastAsia="hu-HU"/>
              </w:rPr>
              <w:t>II.2.5) Értékelési/Odaítélési szempontok</w:t>
            </w:r>
          </w:p>
          <w:p w14:paraId="73E0D04E" w14:textId="77777777" w:rsidR="004D4BE5" w:rsidRPr="00B95DCF" w:rsidRDefault="004D4BE5" w:rsidP="006D7B99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B95DCF">
              <w:rPr>
                <w:rFonts w:ascii="Cambria Math" w:eastAsia="HiraKakuPro-W3" w:hAnsi="Cambria Math" w:cs="Cambria Math"/>
                <w:sz w:val="18"/>
                <w:szCs w:val="18"/>
                <w:lang w:eastAsia="hu-HU"/>
              </w:rPr>
              <w:t>◯</w:t>
            </w:r>
            <w:r w:rsidRPr="00B95DCF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B95DCF">
              <w:rPr>
                <w:rFonts w:eastAsia="MyriadPro-Semibold"/>
                <w:sz w:val="18"/>
                <w:szCs w:val="18"/>
                <w:lang w:eastAsia="hu-HU"/>
              </w:rPr>
              <w:t>Az alábbiakban megadott szempontok</w:t>
            </w:r>
          </w:p>
          <w:p w14:paraId="12A4233F" w14:textId="77777777" w:rsidR="004D4BE5" w:rsidRPr="00EC1F62" w:rsidRDefault="004D4BE5" w:rsidP="006D7B99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B95DCF">
              <w:rPr>
                <w:rFonts w:ascii="Cambria Math" w:eastAsia="HiraKakuPro-W3" w:hAnsi="Cambria Math" w:cs="Cambria Math"/>
                <w:sz w:val="18"/>
                <w:szCs w:val="18"/>
                <w:lang w:eastAsia="hu-HU"/>
              </w:rPr>
              <w:t>◯</w:t>
            </w:r>
            <w:r w:rsidRPr="0054775D">
              <w:rPr>
                <w:rFonts w:eastAsia="Times New Roman"/>
                <w:b/>
                <w:bCs/>
                <w:color w:val="0070C0"/>
              </w:rPr>
              <w:t xml:space="preserve"> </w:t>
            </w:r>
            <w:r w:rsidRPr="00B95DCF">
              <w:rPr>
                <w:rFonts w:eastAsia="MyriadPro-Semibold"/>
                <w:sz w:val="18"/>
                <w:szCs w:val="18"/>
                <w:lang w:eastAsia="hu-HU"/>
              </w:rPr>
              <w:t>Minőségi kritérium – Név: / Súlyszám:</w:t>
            </w:r>
          </w:p>
          <w:p w14:paraId="3DE8D25F" w14:textId="77777777" w:rsidR="004D4BE5" w:rsidRPr="00B95DCF" w:rsidRDefault="004D4BE5" w:rsidP="006D7B99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B95DCF">
              <w:rPr>
                <w:rFonts w:ascii="Cambria Math" w:eastAsia="HiraKakuPro-W3" w:hAnsi="Cambria Math" w:cs="Cambria Math"/>
                <w:sz w:val="18"/>
                <w:szCs w:val="18"/>
                <w:lang w:eastAsia="hu-HU"/>
              </w:rPr>
              <w:t>◯</w:t>
            </w:r>
            <w:r w:rsidRPr="00B95DCF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Költség </w:t>
            </w:r>
            <w:r w:rsidRPr="00B95DCF">
              <w:rPr>
                <w:rFonts w:eastAsia="MyriadPro-Semibold"/>
                <w:sz w:val="18"/>
                <w:szCs w:val="18"/>
                <w:lang w:eastAsia="hu-HU"/>
              </w:rPr>
              <w:t>kritérium – Név: / Súlyszám:</w:t>
            </w:r>
          </w:p>
          <w:p w14:paraId="27DB5FFA" w14:textId="77777777" w:rsidR="004D4BE5" w:rsidRDefault="004D4BE5" w:rsidP="006D7B99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B95DCF">
              <w:rPr>
                <w:b/>
                <w:bCs/>
                <w:color w:val="2E74B5"/>
              </w:rPr>
              <w:t xml:space="preserve">X </w:t>
            </w:r>
            <w:r w:rsidRPr="00B95DCF">
              <w:rPr>
                <w:rFonts w:eastAsia="MyriadPro-Semibold"/>
                <w:sz w:val="18"/>
                <w:szCs w:val="18"/>
                <w:lang w:eastAsia="hu-HU"/>
              </w:rPr>
              <w:t>Ár</w:t>
            </w:r>
            <w:r w:rsidRPr="00B95DCF">
              <w:rPr>
                <w:b/>
                <w:bCs/>
                <w:color w:val="2E74B5"/>
              </w:rPr>
              <w:t xml:space="preserve"> IGEN</w:t>
            </w:r>
          </w:p>
          <w:p w14:paraId="25FDCF04" w14:textId="30E3A75D" w:rsidR="004D4BE5" w:rsidRDefault="004D4BE5" w:rsidP="006D7B99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>
              <w:rPr>
                <w:b/>
                <w:bCs/>
                <w:color w:val="2E74B5"/>
              </w:rPr>
              <w:t>Összesített nettó ajánlati ár (HUF</w:t>
            </w:r>
            <w:r w:rsidR="003A5760">
              <w:rPr>
                <w:b/>
                <w:bCs/>
                <w:color w:val="2E74B5"/>
              </w:rPr>
              <w:t>/év</w:t>
            </w:r>
            <w:r>
              <w:rPr>
                <w:b/>
                <w:bCs/>
                <w:color w:val="2E74B5"/>
              </w:rPr>
              <w:t>)</w:t>
            </w:r>
          </w:p>
          <w:p w14:paraId="14FB9416" w14:textId="77777777" w:rsidR="004D4BE5" w:rsidRPr="00EC1F62" w:rsidRDefault="004D4BE5" w:rsidP="006D7B99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B95DCF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Az ár nem az egyetlen odaítélési kritérium, az összes kritérium kizárólag a közbeszerzési dokumentációban került meghatározásra </w:t>
            </w:r>
            <w:r w:rsidRPr="00B95DCF">
              <w:rPr>
                <w:b/>
                <w:bCs/>
                <w:color w:val="2E74B5"/>
              </w:rPr>
              <w:t>NEM</w:t>
            </w:r>
          </w:p>
        </w:tc>
      </w:tr>
      <w:tr w:rsidR="004D4BE5" w:rsidRPr="00B95DCF" w14:paraId="4B62F1CB" w14:textId="77777777" w:rsidTr="006D7B99">
        <w:tc>
          <w:tcPr>
            <w:tcW w:w="9628" w:type="dxa"/>
            <w:gridSpan w:val="2"/>
          </w:tcPr>
          <w:p w14:paraId="754DF954" w14:textId="77777777" w:rsidR="004D4BE5" w:rsidRPr="00B95DCF" w:rsidRDefault="004D4BE5" w:rsidP="006D7B99">
            <w:pPr>
              <w:spacing w:before="120" w:after="120"/>
              <w:rPr>
                <w:rFonts w:eastAsia="MyriadPro-Light"/>
                <w:b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b/>
                <w:sz w:val="18"/>
                <w:szCs w:val="18"/>
                <w:lang w:eastAsia="hu-HU"/>
              </w:rPr>
              <w:t>Összetett értékelési szempont megadása: -</w:t>
            </w:r>
          </w:p>
        </w:tc>
      </w:tr>
      <w:tr w:rsidR="004D4BE5" w:rsidRPr="00B95DCF" w14:paraId="715F5A0B" w14:textId="77777777" w:rsidTr="006D7B99">
        <w:tc>
          <w:tcPr>
            <w:tcW w:w="9628" w:type="dxa"/>
            <w:gridSpan w:val="2"/>
          </w:tcPr>
          <w:p w14:paraId="2DE2D057" w14:textId="77777777" w:rsidR="004D4BE5" w:rsidRPr="00B95DCF" w:rsidRDefault="004D4BE5" w:rsidP="006D7B99">
            <w:pPr>
              <w:spacing w:before="120" w:after="120"/>
              <w:rPr>
                <w:rFonts w:eastAsia="MyriadPro-Light"/>
                <w:b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b/>
                <w:sz w:val="18"/>
                <w:szCs w:val="18"/>
                <w:lang w:eastAsia="hu-HU"/>
              </w:rPr>
              <w:t>Értékelési szempontok – sorrend indoklása: -</w:t>
            </w:r>
          </w:p>
        </w:tc>
      </w:tr>
      <w:tr w:rsidR="004D4BE5" w:rsidRPr="00B95DCF" w14:paraId="15408471" w14:textId="77777777" w:rsidTr="006D7B99">
        <w:tc>
          <w:tcPr>
            <w:tcW w:w="9628" w:type="dxa"/>
            <w:gridSpan w:val="2"/>
          </w:tcPr>
          <w:p w14:paraId="720E39ED" w14:textId="77777777" w:rsidR="004D4BE5" w:rsidRPr="00B95DCF" w:rsidRDefault="004D4BE5" w:rsidP="006D7B99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>II.2.6) Becsült teljes érték vagy nagyságrend:</w:t>
            </w:r>
          </w:p>
          <w:p w14:paraId="26D12286" w14:textId="77777777" w:rsidR="004D4BE5" w:rsidRPr="00B95DCF" w:rsidRDefault="004D4BE5" w:rsidP="006D7B99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sz w:val="18"/>
                <w:szCs w:val="18"/>
                <w:lang w:eastAsia="hu-HU"/>
              </w:rPr>
              <w:t>Érték áfa nélkül: [] Pénznem: []</w:t>
            </w:r>
          </w:p>
          <w:p w14:paraId="40263809" w14:textId="77777777" w:rsidR="004D4BE5" w:rsidRPr="00B95DCF" w:rsidRDefault="004D4BE5" w:rsidP="006D7B99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i/>
                <w:sz w:val="18"/>
                <w:szCs w:val="18"/>
                <w:lang w:eastAsia="hu-HU"/>
              </w:rPr>
              <w:t>(keretmegállapodások vagy dinamikus beszerzési rendszerek esetében</w:t>
            </w:r>
            <w:r w:rsidRPr="00B95DCF">
              <w:rPr>
                <w:rFonts w:eastAsia="MyriadPro-Semibold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- </w:t>
            </w:r>
            <w:r w:rsidRPr="00B95DCF">
              <w:rPr>
                <w:rFonts w:eastAsia="MyriadPro-Semibold"/>
                <w:i/>
                <w:sz w:val="18"/>
                <w:szCs w:val="18"/>
                <w:lang w:eastAsia="hu-HU"/>
              </w:rPr>
              <w:t>becsült maximális összérték e tétel teljes időtartamára vonatkozóan)</w:t>
            </w:r>
          </w:p>
        </w:tc>
      </w:tr>
      <w:tr w:rsidR="004D4BE5" w:rsidRPr="00B95DCF" w14:paraId="5ED62D6D" w14:textId="77777777" w:rsidTr="006D7B99">
        <w:tc>
          <w:tcPr>
            <w:tcW w:w="9628" w:type="dxa"/>
            <w:gridSpan w:val="2"/>
          </w:tcPr>
          <w:p w14:paraId="6725AE5A" w14:textId="77777777" w:rsidR="004D4BE5" w:rsidRPr="00B95DCF" w:rsidRDefault="004D4BE5" w:rsidP="006D7B99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>II.2.7) A szerződés, a keretmegállapodás vagy a dinamikus beszerzési rendszer időtartama</w:t>
            </w:r>
          </w:p>
          <w:p w14:paraId="2B9EA197" w14:textId="77777777" w:rsidR="004D4BE5" w:rsidRPr="00B95DCF" w:rsidRDefault="004D4BE5" w:rsidP="006D7B99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B95DCF">
              <w:rPr>
                <w:rFonts w:eastAsia="MyriadPro-Semibold"/>
                <w:sz w:val="18"/>
                <w:szCs w:val="18"/>
                <w:lang w:eastAsia="hu-HU"/>
              </w:rPr>
              <w:t xml:space="preserve">Időtartam hónapban: </w:t>
            </w:r>
            <w:r w:rsidRPr="00EC1F62">
              <w:rPr>
                <w:b/>
                <w:bCs/>
                <w:color w:val="2E74B5"/>
              </w:rPr>
              <w:t>12</w:t>
            </w:r>
          </w:p>
          <w:p w14:paraId="7FA9F119" w14:textId="77777777" w:rsidR="004D4BE5" w:rsidRPr="00B95DCF" w:rsidRDefault="004D4BE5" w:rsidP="006D7B99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sz w:val="18"/>
                <w:szCs w:val="18"/>
                <w:lang w:eastAsia="hu-HU"/>
              </w:rPr>
              <w:t>vagy Munkanapokban kifejezett időtartam:</w:t>
            </w:r>
          </w:p>
          <w:p w14:paraId="359344B8" w14:textId="77777777" w:rsidR="004D4BE5" w:rsidRPr="00B95DCF" w:rsidRDefault="004D4BE5" w:rsidP="006D7B99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sz w:val="18"/>
                <w:szCs w:val="18"/>
                <w:lang w:eastAsia="hu-HU"/>
              </w:rPr>
              <w:t xml:space="preserve">vagy Kezdés: Befejezés: </w:t>
            </w:r>
          </w:p>
          <w:p w14:paraId="6DC00B67" w14:textId="77777777" w:rsidR="004D4BE5" w:rsidRDefault="004D4BE5" w:rsidP="006D7B99">
            <w:pPr>
              <w:spacing w:before="120" w:after="120"/>
              <w:rPr>
                <w:bCs/>
                <w:sz w:val="18"/>
                <w:szCs w:val="18"/>
              </w:rPr>
            </w:pPr>
            <w:r w:rsidRPr="00B95DCF">
              <w:rPr>
                <w:bCs/>
                <w:sz w:val="18"/>
                <w:szCs w:val="18"/>
              </w:rPr>
              <w:t xml:space="preserve">A szerződés meghosszabbítható </w:t>
            </w:r>
            <w:r w:rsidRPr="00EC1F62">
              <w:rPr>
                <w:b/>
                <w:bCs/>
                <w:color w:val="2E74B5"/>
              </w:rPr>
              <w:t>X IGEN</w:t>
            </w:r>
            <w:r w:rsidRPr="00EC1F62">
              <w:rPr>
                <w:bCs/>
                <w:sz w:val="18"/>
                <w:szCs w:val="18"/>
              </w:rPr>
              <w:t xml:space="preserve"> </w:t>
            </w:r>
            <w:r w:rsidRPr="00EC1F62">
              <w:rPr>
                <w:rFonts w:ascii="Cambria Math" w:hAnsi="Cambria Math" w:cs="Cambria Math"/>
                <w:bCs/>
                <w:sz w:val="18"/>
                <w:szCs w:val="18"/>
              </w:rPr>
              <w:t>◯</w:t>
            </w:r>
            <w:r w:rsidRPr="00EC1F62">
              <w:rPr>
                <w:bCs/>
                <w:sz w:val="18"/>
                <w:szCs w:val="18"/>
              </w:rPr>
              <w:t xml:space="preserve"> nem</w:t>
            </w:r>
          </w:p>
          <w:p w14:paraId="7B824FF9" w14:textId="77777777" w:rsidR="004D4BE5" w:rsidRDefault="004D4BE5" w:rsidP="006D7B99">
            <w:pPr>
              <w:spacing w:before="120" w:after="120"/>
              <w:rPr>
                <w:bCs/>
                <w:sz w:val="18"/>
                <w:szCs w:val="18"/>
              </w:rPr>
            </w:pPr>
            <w:r w:rsidRPr="0025755C">
              <w:rPr>
                <w:bCs/>
                <w:sz w:val="18"/>
                <w:szCs w:val="18"/>
              </w:rPr>
              <w:t>Meghosszabbítás leírása:</w:t>
            </w:r>
          </w:p>
          <w:p w14:paraId="5142F07A" w14:textId="77777777" w:rsidR="004D4BE5" w:rsidRPr="000A784B" w:rsidRDefault="004D4BE5" w:rsidP="006D7B99">
            <w:pPr>
              <w:spacing w:before="120" w:after="120"/>
              <w:rPr>
                <w:b/>
                <w:bCs/>
                <w:color w:val="2E74B5"/>
              </w:rPr>
            </w:pPr>
            <w:r w:rsidRPr="009721A8">
              <w:rPr>
                <w:b/>
                <w:bCs/>
                <w:color w:val="2E74B5"/>
              </w:rPr>
              <w:t>A szerződés időtartama Ajánlatkérő egyoldalú nyilatkozatával további legfeljebb 12 hónappal meghosszabbítható.</w:t>
            </w:r>
            <w:r w:rsidRPr="000A784B">
              <w:rPr>
                <w:b/>
                <w:bCs/>
                <w:color w:val="2E74B5"/>
              </w:rPr>
              <w:t xml:space="preserve"> </w:t>
            </w:r>
          </w:p>
          <w:p w14:paraId="10105D41" w14:textId="1B4E9105" w:rsidR="004D4BE5" w:rsidRPr="00B95DCF" w:rsidRDefault="004D4BE5" w:rsidP="006D7B99">
            <w:pPr>
              <w:spacing w:before="120" w:after="120"/>
              <w:rPr>
                <w:b/>
                <w:bCs/>
                <w:color w:val="2E74B5"/>
              </w:rPr>
            </w:pPr>
            <w:r w:rsidRPr="000A784B">
              <w:rPr>
                <w:b/>
                <w:bCs/>
                <w:color w:val="2E74B5"/>
              </w:rPr>
              <w:t xml:space="preserve">A </w:t>
            </w:r>
            <w:r w:rsidRPr="00B51D41">
              <w:rPr>
                <w:b/>
                <w:bCs/>
                <w:color w:val="2E74B5"/>
              </w:rPr>
              <w:t>szerződés meghosszabbított időszakában a keretmennyiség a</w:t>
            </w:r>
            <w:r w:rsidR="00B51D41">
              <w:rPr>
                <w:b/>
                <w:bCs/>
                <w:color w:val="2E74B5"/>
              </w:rPr>
              <w:t>z</w:t>
            </w:r>
            <w:r w:rsidRPr="00B51D41">
              <w:rPr>
                <w:b/>
                <w:bCs/>
                <w:color w:val="2E74B5"/>
              </w:rPr>
              <w:t xml:space="preserve"> </w:t>
            </w:r>
            <w:r w:rsidR="00B51D41">
              <w:rPr>
                <w:b/>
                <w:bCs/>
                <w:color w:val="2E74B5"/>
              </w:rPr>
              <w:t>1</w:t>
            </w:r>
            <w:r w:rsidRPr="00B51D41">
              <w:rPr>
                <w:b/>
                <w:bCs/>
                <w:color w:val="2E74B5"/>
              </w:rPr>
              <w:t>. rész vonatkozásában</w:t>
            </w:r>
            <w:r w:rsidR="00902C49">
              <w:rPr>
                <w:b/>
                <w:bCs/>
                <w:color w:val="2E74B5"/>
              </w:rPr>
              <w:t xml:space="preserve"> </w:t>
            </w:r>
            <w:r w:rsidR="00EF71E7" w:rsidRPr="00B51D41">
              <w:rPr>
                <w:b/>
                <w:bCs/>
                <w:color w:val="2E74B5"/>
              </w:rPr>
              <w:t xml:space="preserve">26 </w:t>
            </w:r>
            <w:r w:rsidR="00E250D2" w:rsidRPr="00B51D41">
              <w:rPr>
                <w:b/>
                <w:bCs/>
                <w:color w:val="2E74B5"/>
              </w:rPr>
              <w:t>215</w:t>
            </w:r>
            <w:r w:rsidRPr="00B51D41">
              <w:rPr>
                <w:b/>
                <w:bCs/>
                <w:color w:val="2E74B5"/>
              </w:rPr>
              <w:t xml:space="preserve"> kg. Ajánlatkérő</w:t>
            </w:r>
            <w:r>
              <w:rPr>
                <w:b/>
                <w:bCs/>
                <w:color w:val="2E74B5"/>
              </w:rPr>
              <w:t xml:space="preserve"> a keretmennyiség 70 %-</w:t>
            </w:r>
            <w:proofErr w:type="spellStart"/>
            <w:r>
              <w:rPr>
                <w:b/>
                <w:bCs/>
                <w:color w:val="2E74B5"/>
              </w:rPr>
              <w:t>ának</w:t>
            </w:r>
            <w:proofErr w:type="spellEnd"/>
            <w:r>
              <w:rPr>
                <w:b/>
                <w:bCs/>
                <w:color w:val="2E74B5"/>
              </w:rPr>
              <w:t xml:space="preserve"> lehívására vállal kötelezettséget (a továbbiakban: kötelezően kimerítendő keretmennyiség). Ajánlatkérő a kötelezően kimerítendő keretmennyiségen felüli rész lehívására nem köteles, azonban arra a szerződés időtartama alatt bármikor jogosult.</w:t>
            </w:r>
          </w:p>
        </w:tc>
      </w:tr>
      <w:tr w:rsidR="004D4BE5" w:rsidRPr="00B95DCF" w14:paraId="037B54FC" w14:textId="77777777" w:rsidTr="006D7B99">
        <w:tc>
          <w:tcPr>
            <w:tcW w:w="9628" w:type="dxa"/>
            <w:gridSpan w:val="2"/>
          </w:tcPr>
          <w:p w14:paraId="59998BE2" w14:textId="77777777" w:rsidR="004D4BE5" w:rsidRPr="00B95DCF" w:rsidRDefault="004D4BE5" w:rsidP="006D7B99">
            <w:pPr>
              <w:spacing w:before="120" w:after="120"/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II.2.9) </w:t>
            </w:r>
            <w:r w:rsidRPr="00B95DCF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 xml:space="preserve">Az ajánlattételre vagy részvételre felhívandó gazdasági szereplők számának korlátozására vonatkozó információ </w:t>
            </w:r>
            <w:r w:rsidRPr="00B95DCF"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  <w:t>(nyílteljárások kivételével)</w:t>
            </w:r>
          </w:p>
          <w:p w14:paraId="72983C68" w14:textId="77777777" w:rsidR="004D4BE5" w:rsidRPr="00B95DCF" w:rsidRDefault="004D4BE5" w:rsidP="006D7B99">
            <w:pPr>
              <w:spacing w:before="120" w:after="120"/>
              <w:rPr>
                <w:bCs/>
                <w:sz w:val="18"/>
                <w:szCs w:val="18"/>
              </w:rPr>
            </w:pPr>
            <w:r w:rsidRPr="00B95DCF">
              <w:rPr>
                <w:bCs/>
                <w:sz w:val="18"/>
                <w:szCs w:val="18"/>
              </w:rPr>
              <w:t xml:space="preserve">A részvételre jelentkezők tervezett száma: </w:t>
            </w:r>
            <w:proofErr w:type="gramStart"/>
            <w:r w:rsidRPr="00B95DCF">
              <w:rPr>
                <w:bCs/>
                <w:sz w:val="18"/>
                <w:szCs w:val="18"/>
              </w:rPr>
              <w:t>[ ]</w:t>
            </w:r>
            <w:proofErr w:type="gramEnd"/>
          </w:p>
          <w:p w14:paraId="555263C8" w14:textId="77777777" w:rsidR="004D4BE5" w:rsidRPr="00B95DCF" w:rsidRDefault="004D4BE5" w:rsidP="006D7B99">
            <w:pPr>
              <w:spacing w:before="120" w:after="120"/>
              <w:rPr>
                <w:bCs/>
                <w:sz w:val="18"/>
                <w:szCs w:val="18"/>
              </w:rPr>
            </w:pPr>
            <w:r w:rsidRPr="00B95DCF">
              <w:rPr>
                <w:bCs/>
                <w:i/>
                <w:iCs/>
                <w:sz w:val="18"/>
                <w:szCs w:val="18"/>
              </w:rPr>
              <w:t>vagy</w:t>
            </w:r>
            <w:r>
              <w:rPr>
                <w:bCs/>
                <w:i/>
                <w:iCs/>
                <w:sz w:val="18"/>
                <w:szCs w:val="18"/>
              </w:rPr>
              <w:t xml:space="preserve"> </w:t>
            </w:r>
            <w:r w:rsidRPr="00B95DCF">
              <w:rPr>
                <w:bCs/>
                <w:sz w:val="18"/>
                <w:szCs w:val="18"/>
              </w:rPr>
              <w:t xml:space="preserve">Tervezett minimum: </w:t>
            </w:r>
            <w:proofErr w:type="gramStart"/>
            <w:r w:rsidRPr="00B95DCF">
              <w:rPr>
                <w:bCs/>
                <w:sz w:val="18"/>
                <w:szCs w:val="18"/>
              </w:rPr>
              <w:t>[ ]</w:t>
            </w:r>
            <w:proofErr w:type="gramEnd"/>
            <w:r w:rsidRPr="00B95DCF">
              <w:rPr>
                <w:bCs/>
                <w:sz w:val="18"/>
                <w:szCs w:val="18"/>
              </w:rPr>
              <w:t xml:space="preserve"> / Maximális szám:</w:t>
            </w:r>
            <w:r w:rsidRPr="00B95DCF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 w:rsidRPr="00B95DCF">
              <w:rPr>
                <w:bCs/>
                <w:sz w:val="18"/>
                <w:szCs w:val="18"/>
              </w:rPr>
              <w:t xml:space="preserve"> [ ]</w:t>
            </w:r>
          </w:p>
          <w:p w14:paraId="54CACF30" w14:textId="77777777" w:rsidR="004D4BE5" w:rsidRPr="00B95DCF" w:rsidRDefault="004D4BE5" w:rsidP="006D7B99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B95DCF">
              <w:rPr>
                <w:bCs/>
                <w:sz w:val="18"/>
                <w:szCs w:val="18"/>
              </w:rPr>
              <w:t>A jelentkezők számának korlátozására vonatkozó objektív szempontok:</w:t>
            </w:r>
          </w:p>
        </w:tc>
      </w:tr>
      <w:tr w:rsidR="004D4BE5" w:rsidRPr="00B95DCF" w14:paraId="4014D86D" w14:textId="77777777" w:rsidTr="006D7B99">
        <w:tc>
          <w:tcPr>
            <w:tcW w:w="9628" w:type="dxa"/>
            <w:gridSpan w:val="2"/>
          </w:tcPr>
          <w:p w14:paraId="2D77F448" w14:textId="77777777" w:rsidR="004D4BE5" w:rsidRPr="00B95DCF" w:rsidRDefault="004D4BE5" w:rsidP="006D7B99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>II.2.10) Változatokra vonatkozó információk</w:t>
            </w:r>
          </w:p>
          <w:p w14:paraId="6DE3327D" w14:textId="77777777" w:rsidR="004D4BE5" w:rsidRPr="00B95DCF" w:rsidRDefault="004D4BE5" w:rsidP="006D7B99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sz w:val="18"/>
                <w:szCs w:val="18"/>
                <w:lang w:eastAsia="hu-HU"/>
              </w:rPr>
              <w:t xml:space="preserve">Elfogadható változatok </w:t>
            </w:r>
            <w:r w:rsidRPr="00B95DCF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B95DCF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B95DCF">
              <w:rPr>
                <w:b/>
                <w:bCs/>
                <w:color w:val="2E74B5"/>
              </w:rPr>
              <w:t>X NEM</w:t>
            </w:r>
          </w:p>
        </w:tc>
      </w:tr>
      <w:tr w:rsidR="004D4BE5" w:rsidRPr="00B95DCF" w14:paraId="302EA605" w14:textId="77777777" w:rsidTr="006D7B99">
        <w:tc>
          <w:tcPr>
            <w:tcW w:w="9628" w:type="dxa"/>
            <w:gridSpan w:val="2"/>
          </w:tcPr>
          <w:p w14:paraId="7ABFA08A" w14:textId="77777777" w:rsidR="004D4BE5" w:rsidRPr="00B95DCF" w:rsidRDefault="004D4BE5" w:rsidP="006D7B99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>II.2.11) Opciókra vonatkozó információ</w:t>
            </w:r>
          </w:p>
          <w:p w14:paraId="247ED142" w14:textId="77777777" w:rsidR="004D4BE5" w:rsidRPr="00B95DCF" w:rsidRDefault="004D4BE5" w:rsidP="006D7B99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sz w:val="18"/>
                <w:szCs w:val="18"/>
                <w:lang w:eastAsia="hu-HU"/>
              </w:rPr>
              <w:t xml:space="preserve">Opciók </w:t>
            </w:r>
            <w:r w:rsidRPr="00B95DCF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B95DCF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B95DCF">
              <w:rPr>
                <w:b/>
                <w:bCs/>
                <w:color w:val="2E74B5"/>
              </w:rPr>
              <w:t>X NEM</w:t>
            </w:r>
          </w:p>
        </w:tc>
      </w:tr>
      <w:tr w:rsidR="004D4BE5" w:rsidRPr="00B95DCF" w14:paraId="7FB8CCB4" w14:textId="77777777" w:rsidTr="006D7B99">
        <w:tc>
          <w:tcPr>
            <w:tcW w:w="9628" w:type="dxa"/>
            <w:gridSpan w:val="2"/>
          </w:tcPr>
          <w:p w14:paraId="08A3EDE1" w14:textId="77777777" w:rsidR="004D4BE5" w:rsidRPr="00B95DCF" w:rsidRDefault="004D4BE5" w:rsidP="006D7B99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II.2.12) </w:t>
            </w:r>
            <w:r w:rsidRPr="00B95DCF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>Információ az elektronikus katalógusokról</w:t>
            </w:r>
          </w:p>
          <w:p w14:paraId="13E97EF9" w14:textId="77777777" w:rsidR="004D4BE5" w:rsidRPr="00B95DCF" w:rsidRDefault="004D4BE5" w:rsidP="006D7B99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B95DCF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5DCF">
              <w:rPr>
                <w:bCs/>
                <w:sz w:val="18"/>
                <w:szCs w:val="18"/>
              </w:rPr>
              <w:instrText xml:space="preserve"> FORMCHECKBOX </w:instrText>
            </w:r>
            <w:r w:rsidR="0097358F">
              <w:rPr>
                <w:bCs/>
                <w:sz w:val="18"/>
                <w:szCs w:val="18"/>
              </w:rPr>
            </w:r>
            <w:r w:rsidR="0097358F">
              <w:rPr>
                <w:bCs/>
                <w:sz w:val="18"/>
                <w:szCs w:val="18"/>
              </w:rPr>
              <w:fldChar w:fldCharType="separate"/>
            </w:r>
            <w:r w:rsidRPr="00B95DCF"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</w:t>
            </w:r>
            <w:r w:rsidRPr="00B95DCF">
              <w:rPr>
                <w:rFonts w:eastAsia="MyriadPro-Semibold"/>
                <w:sz w:val="18"/>
                <w:szCs w:val="18"/>
                <w:lang w:eastAsia="hu-HU"/>
              </w:rPr>
              <w:t>Az ajánlatokat elektronikus katalógus formájában kell benyújtani, vagy azoknak elektronikus katalógust kell tartalmazniuk</w:t>
            </w:r>
          </w:p>
        </w:tc>
      </w:tr>
      <w:tr w:rsidR="004D4BE5" w:rsidRPr="00B95DCF" w14:paraId="50935CB7" w14:textId="77777777" w:rsidTr="006D7B99">
        <w:tc>
          <w:tcPr>
            <w:tcW w:w="9628" w:type="dxa"/>
            <w:gridSpan w:val="2"/>
          </w:tcPr>
          <w:p w14:paraId="6F9202B5" w14:textId="77777777" w:rsidR="004D4BE5" w:rsidRPr="00B95DCF" w:rsidRDefault="004D4BE5" w:rsidP="006D7B99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>II.2.13) Európai uniós alapokra vonatkozó információk</w:t>
            </w:r>
          </w:p>
          <w:p w14:paraId="4F7EDA8E" w14:textId="77777777" w:rsidR="004D4BE5" w:rsidRPr="00B95DCF" w:rsidRDefault="004D4BE5" w:rsidP="006D7B99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sz w:val="18"/>
                <w:szCs w:val="18"/>
                <w:lang w:eastAsia="hu-HU"/>
              </w:rPr>
              <w:t xml:space="preserve">A beszerzés európai uniós alapokból finanszírozott projekttel és/vagy programmal kapcsolatos </w:t>
            </w:r>
            <w:r w:rsidRPr="00B95DCF">
              <w:rPr>
                <w:rFonts w:ascii="Cambria Math" w:eastAsia="HiraKakuPro-W3" w:hAnsi="Cambria Math" w:cs="Cambria Math"/>
                <w:sz w:val="18"/>
                <w:szCs w:val="18"/>
                <w:lang w:eastAsia="hu-HU"/>
              </w:rPr>
              <w:t>◯</w:t>
            </w:r>
            <w:r w:rsidRPr="00B95DCF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B95DCF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B95DCF">
              <w:rPr>
                <w:b/>
                <w:bCs/>
                <w:color w:val="2E74B5"/>
              </w:rPr>
              <w:t>X NEM</w:t>
            </w:r>
          </w:p>
        </w:tc>
      </w:tr>
      <w:tr w:rsidR="004D4BE5" w:rsidRPr="00B95DCF" w14:paraId="0FAFB0EB" w14:textId="77777777" w:rsidTr="006D7B99">
        <w:tc>
          <w:tcPr>
            <w:tcW w:w="9628" w:type="dxa"/>
            <w:gridSpan w:val="2"/>
          </w:tcPr>
          <w:p w14:paraId="4058BE3C" w14:textId="77777777" w:rsidR="004D4BE5" w:rsidRPr="00B95DCF" w:rsidRDefault="004D4BE5" w:rsidP="006D7B99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>II.2.14) További információ:</w:t>
            </w:r>
          </w:p>
          <w:p w14:paraId="2786D0E6" w14:textId="77777777" w:rsidR="004D4BE5" w:rsidRDefault="004D4BE5" w:rsidP="006D7B99">
            <w:pPr>
              <w:spacing w:before="120" w:after="120"/>
              <w:rPr>
                <w:b/>
                <w:bCs/>
                <w:color w:val="2E74B5"/>
              </w:rPr>
            </w:pPr>
            <w:r>
              <w:rPr>
                <w:b/>
                <w:bCs/>
                <w:color w:val="2E74B5"/>
              </w:rPr>
              <w:t>II.2.5)</w:t>
            </w:r>
          </w:p>
          <w:p w14:paraId="7A08DDDE" w14:textId="77777777" w:rsidR="004D4BE5" w:rsidRDefault="004D4BE5" w:rsidP="006D7B99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b/>
                <w:bCs/>
                <w:color w:val="2E74B5"/>
              </w:rPr>
              <w:t>Ajánlatkérő a Kbt. 76. § (2) bekezdés a) pontja szerinti legalacsonyabb ár értékelési szempontot alkalmazza, tekintve, hogy Ajánlatkérő igényeinek valamely konkrétan meghatározott minőségi és műszaki követelményeknek megfelelő áru felel meg, és a gazdaságilag legelőnyösebb ajánlat kiválasztását további minőségi jellemzők nem, csak a legalacsonyabb ár értékelése szolgálja.</w:t>
            </w:r>
          </w:p>
          <w:p w14:paraId="41349771" w14:textId="77777777" w:rsidR="004D4BE5" w:rsidRDefault="004D4BE5" w:rsidP="006D7B99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</w:p>
          <w:p w14:paraId="19A2A564" w14:textId="77777777" w:rsidR="004D4BE5" w:rsidRPr="00B95DCF" w:rsidRDefault="004D4BE5" w:rsidP="006D7B99">
            <w:pPr>
              <w:spacing w:before="120" w:after="120"/>
              <w:rPr>
                <w:b/>
                <w:bCs/>
                <w:color w:val="2E74B5"/>
              </w:rPr>
            </w:pPr>
            <w:r w:rsidRPr="00B95DCF">
              <w:rPr>
                <w:rFonts w:eastAsia="MyriadPro-Semibold"/>
                <w:sz w:val="18"/>
                <w:szCs w:val="18"/>
                <w:lang w:eastAsia="hu-HU"/>
              </w:rPr>
              <w:t xml:space="preserve">A közbeszerzés kis- és középvállalkozások (kkv-k) számára is alkalmas: </w:t>
            </w:r>
            <w:r w:rsidRPr="00B95DCF">
              <w:rPr>
                <w:b/>
                <w:bCs/>
                <w:color w:val="2E74B5"/>
              </w:rPr>
              <w:t>IGEN</w:t>
            </w:r>
          </w:p>
        </w:tc>
      </w:tr>
    </w:tbl>
    <w:p w14:paraId="5F9EB2FD" w14:textId="77777777" w:rsidR="00DF5C40" w:rsidRDefault="00DF5C40" w:rsidP="00EA377C">
      <w:pPr>
        <w:rPr>
          <w:sz w:val="22"/>
          <w:szCs w:val="22"/>
          <w:lang w:eastAsia="hu-HU"/>
        </w:rPr>
      </w:pPr>
    </w:p>
    <w:p w14:paraId="136D2F72" w14:textId="77777777" w:rsidR="00DF5C40" w:rsidRDefault="00DF5C40" w:rsidP="00EA377C">
      <w:pPr>
        <w:rPr>
          <w:sz w:val="22"/>
          <w:szCs w:val="22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290"/>
      </w:tblGrid>
      <w:tr w:rsidR="00FA0859" w:rsidRPr="00B95DCF" w14:paraId="64AD4E01" w14:textId="77777777" w:rsidTr="006D7B99">
        <w:tc>
          <w:tcPr>
            <w:tcW w:w="7338" w:type="dxa"/>
          </w:tcPr>
          <w:p w14:paraId="051DD253" w14:textId="78E67EE8" w:rsidR="00FA0859" w:rsidRPr="00B95DCF" w:rsidRDefault="00FA0859" w:rsidP="006D7B99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II.2.1) Elnevezés: </w:t>
            </w:r>
            <w:r w:rsidRPr="00EC07C3">
              <w:rPr>
                <w:rFonts w:eastAsia="Times New Roman"/>
                <w:b/>
                <w:bCs/>
                <w:color w:val="2E74B5"/>
                <w:lang w:eastAsia="hu-HU"/>
              </w:rPr>
              <w:t>Tej- és tejtermékek, diétás alapanyag</w:t>
            </w:r>
          </w:p>
        </w:tc>
        <w:tc>
          <w:tcPr>
            <w:tcW w:w="2290" w:type="dxa"/>
          </w:tcPr>
          <w:p w14:paraId="641A6BFA" w14:textId="50918309" w:rsidR="00FA0859" w:rsidRPr="00B95DCF" w:rsidRDefault="00FA0859" w:rsidP="006D7B99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B557ED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Rész száma: </w:t>
            </w:r>
            <w:r w:rsidR="00C55320">
              <w:rPr>
                <w:rFonts w:eastAsia="Times New Roman"/>
                <w:b/>
                <w:bCs/>
                <w:color w:val="2E74B5"/>
                <w:lang w:eastAsia="hu-HU"/>
              </w:rPr>
              <w:t>2</w:t>
            </w:r>
          </w:p>
        </w:tc>
      </w:tr>
      <w:tr w:rsidR="00FA0859" w:rsidRPr="00B95DCF" w14:paraId="18570993" w14:textId="77777777" w:rsidTr="006D7B99">
        <w:tc>
          <w:tcPr>
            <w:tcW w:w="9628" w:type="dxa"/>
            <w:gridSpan w:val="2"/>
          </w:tcPr>
          <w:p w14:paraId="679663B0" w14:textId="77777777" w:rsidR="00FA0859" w:rsidRPr="00B95DCF" w:rsidRDefault="00FA0859" w:rsidP="006D7B99">
            <w:pPr>
              <w:spacing w:before="120" w:after="120"/>
              <w:rPr>
                <w:rFonts w:eastAsia="MyriadPro-Semibold"/>
                <w:sz w:val="18"/>
                <w:szCs w:val="18"/>
                <w:vertAlign w:val="superscript"/>
                <w:lang w:eastAsia="hu-HU"/>
              </w:rPr>
            </w:pPr>
            <w:r w:rsidRPr="00B95DCF">
              <w:rPr>
                <w:rFonts w:eastAsia="MyriadPro-Light"/>
                <w:b/>
                <w:sz w:val="18"/>
                <w:szCs w:val="18"/>
                <w:lang w:eastAsia="hu-HU"/>
              </w:rPr>
              <w:t>II.2.2) Rész szintű CPV-kód(ok):</w:t>
            </w:r>
          </w:p>
          <w:p w14:paraId="0F7B4349" w14:textId="77777777" w:rsidR="00FA0859" w:rsidRDefault="00FA0859" w:rsidP="006D7B99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>Rész szintű fő CPV-kód:</w:t>
            </w:r>
          </w:p>
          <w:p w14:paraId="6A72941A" w14:textId="77777777" w:rsidR="00FA0859" w:rsidRDefault="00FA0859" w:rsidP="00FA0859">
            <w:pPr>
              <w:spacing w:after="120"/>
              <w:rPr>
                <w:rFonts w:eastAsia="Times New Roman"/>
                <w:b/>
                <w:bCs/>
                <w:color w:val="2E74B5"/>
                <w:lang w:eastAsia="hu-HU"/>
              </w:rPr>
            </w:pPr>
            <w:r w:rsidRPr="00EE34FF">
              <w:rPr>
                <w:rFonts w:eastAsia="Times New Roman"/>
                <w:b/>
                <w:bCs/>
                <w:color w:val="2E74B5"/>
                <w:lang w:eastAsia="hu-HU"/>
              </w:rPr>
              <w:t>15500000-3</w:t>
            </w:r>
            <w:r>
              <w:rPr>
                <w:rFonts w:eastAsia="Times New Roman"/>
                <w:b/>
                <w:bCs/>
                <w:color w:val="2E74B5"/>
                <w:lang w:eastAsia="hu-HU"/>
              </w:rPr>
              <w:t xml:space="preserve"> – Tejtermék</w:t>
            </w:r>
          </w:p>
          <w:p w14:paraId="77451AB6" w14:textId="77777777" w:rsidR="00FA0859" w:rsidRDefault="00FA0859" w:rsidP="00FA0859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3A5EBB">
              <w:rPr>
                <w:rFonts w:eastAsia="Times New Roman"/>
                <w:b/>
                <w:bCs/>
                <w:color w:val="2E74B5"/>
                <w:lang w:eastAsia="hu-HU"/>
              </w:rPr>
              <w:t>15882000-4 Diétás termékek</w:t>
            </w:r>
            <w:r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</w:p>
          <w:p w14:paraId="1DF9EF1E" w14:textId="3E950DF4" w:rsidR="00FA0859" w:rsidRPr="00B95DCF" w:rsidRDefault="00FA0859" w:rsidP="00FA0859">
            <w:pPr>
              <w:autoSpaceDE w:val="0"/>
              <w:autoSpaceDN w:val="0"/>
              <w:adjustRightInd w:val="0"/>
              <w:spacing w:before="120" w:after="120"/>
              <w:rPr>
                <w:rFonts w:eastAsia="Times New Roman"/>
                <w:b/>
                <w:bCs/>
                <w:color w:val="2E74B5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>Rész fő tárgya:</w:t>
            </w:r>
            <w:r w:rsidRPr="00B95DCF">
              <w:rPr>
                <w:rFonts w:eastAsia="MS Mincho" w:hAnsi="MS Mincho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Építési beruházás </w:t>
            </w:r>
            <w:r w:rsidRPr="00601476">
              <w:rPr>
                <w:b/>
                <w:bCs/>
                <w:color w:val="2E74B5"/>
              </w:rPr>
              <w:t>X</w:t>
            </w:r>
            <w:r>
              <w:rPr>
                <w:b/>
                <w:bCs/>
                <w:color w:val="2E74B5"/>
              </w:rPr>
              <w:t xml:space="preserve"> </w:t>
            </w:r>
            <w:r w:rsidRPr="00786CB1">
              <w:rPr>
                <w:b/>
                <w:bCs/>
                <w:color w:val="2E74B5"/>
              </w:rPr>
              <w:t>Árubeszerzés</w:t>
            </w:r>
            <w:r>
              <w:rPr>
                <w:b/>
                <w:bCs/>
                <w:color w:val="2E74B5"/>
              </w:rPr>
              <w:t xml:space="preserve"> </w:t>
            </w:r>
            <w:r w:rsidRPr="00E8260C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786CB1">
              <w:rPr>
                <w:rFonts w:eastAsia="MyriadPro-Light"/>
                <w:sz w:val="18"/>
                <w:szCs w:val="18"/>
                <w:lang w:eastAsia="hu-HU"/>
              </w:rPr>
              <w:t>Szolgáltatásmegrendelés</w:t>
            </w:r>
          </w:p>
        </w:tc>
      </w:tr>
      <w:tr w:rsidR="00FA0859" w:rsidRPr="00B95DCF" w14:paraId="331A33EF" w14:textId="77777777" w:rsidTr="006D7B99">
        <w:tc>
          <w:tcPr>
            <w:tcW w:w="9628" w:type="dxa"/>
            <w:gridSpan w:val="2"/>
          </w:tcPr>
          <w:p w14:paraId="5E16FE4E" w14:textId="77777777" w:rsidR="00FA0859" w:rsidRPr="00B95DCF" w:rsidRDefault="00FA0859" w:rsidP="006D7B99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>II.2.3) A teljesítés helye:</w:t>
            </w:r>
          </w:p>
          <w:p w14:paraId="3326CF21" w14:textId="77777777" w:rsidR="00FA0859" w:rsidRPr="00B95DCF" w:rsidRDefault="00FA0859" w:rsidP="006D7B99">
            <w:pPr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>NUTS-kód:</w:t>
            </w:r>
          </w:p>
          <w:p w14:paraId="72E4E1D4" w14:textId="77777777" w:rsidR="00FA0859" w:rsidRPr="00B95DCF" w:rsidRDefault="00FA0859" w:rsidP="006D7B99">
            <w:pPr>
              <w:spacing w:before="120" w:after="120"/>
              <w:rPr>
                <w:rFonts w:eastAsia="Times New Roman"/>
                <w:b/>
                <w:bCs/>
                <w:color w:val="2E74B5"/>
                <w:lang w:eastAsia="hu-HU"/>
              </w:rPr>
            </w:pPr>
            <w:r w:rsidRPr="00B95DCF">
              <w:rPr>
                <w:rFonts w:eastAsia="Times New Roman"/>
                <w:b/>
                <w:bCs/>
                <w:color w:val="2E74B5"/>
                <w:lang w:eastAsia="hu-HU"/>
              </w:rPr>
              <w:t>HU</w:t>
            </w:r>
            <w:r>
              <w:rPr>
                <w:rFonts w:eastAsia="Times New Roman"/>
                <w:b/>
                <w:bCs/>
                <w:color w:val="2E74B5"/>
                <w:lang w:eastAsia="hu-HU"/>
              </w:rPr>
              <w:t>110</w:t>
            </w:r>
          </w:p>
          <w:p w14:paraId="51B86EBC" w14:textId="77777777" w:rsidR="00FA0859" w:rsidRPr="00B95DCF" w:rsidRDefault="00FA0859" w:rsidP="006D7B99">
            <w:pPr>
              <w:spacing w:before="120"/>
              <w:rPr>
                <w:rFonts w:eastAsia="Times New Roman"/>
                <w:b/>
                <w:bCs/>
                <w:color w:val="2E74B5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A teljesítés fő helyszíne: </w:t>
            </w:r>
          </w:p>
          <w:p w14:paraId="2B7D11B8" w14:textId="77777777" w:rsidR="00FA0859" w:rsidRPr="0075717F" w:rsidRDefault="00FA0859" w:rsidP="006D7B99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75717F">
              <w:rPr>
                <w:b/>
                <w:bCs/>
                <w:color w:val="2E74B5"/>
              </w:rPr>
              <w:t xml:space="preserve">1141 Budapest, </w:t>
            </w:r>
            <w:proofErr w:type="spellStart"/>
            <w:r w:rsidRPr="0075717F">
              <w:rPr>
                <w:b/>
                <w:bCs/>
                <w:color w:val="2E74B5"/>
              </w:rPr>
              <w:t>Jerney</w:t>
            </w:r>
            <w:proofErr w:type="spellEnd"/>
            <w:r w:rsidRPr="0075717F">
              <w:rPr>
                <w:b/>
                <w:bCs/>
                <w:color w:val="2E74B5"/>
              </w:rPr>
              <w:t xml:space="preserve"> utca 32.</w:t>
            </w:r>
          </w:p>
          <w:p w14:paraId="781D7723" w14:textId="77777777" w:rsidR="00FA0859" w:rsidRPr="0075717F" w:rsidRDefault="00FA0859" w:rsidP="006D7B99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75717F">
              <w:rPr>
                <w:b/>
                <w:bCs/>
                <w:color w:val="2E74B5"/>
              </w:rPr>
              <w:t>1143 Budapest, Utász utca 23.</w:t>
            </w:r>
          </w:p>
          <w:p w14:paraId="1D707BDE" w14:textId="77777777" w:rsidR="00FA0859" w:rsidRPr="0075717F" w:rsidRDefault="00FA0859" w:rsidP="006D7B99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75717F">
              <w:rPr>
                <w:b/>
                <w:bCs/>
                <w:color w:val="2E74B5"/>
              </w:rPr>
              <w:t xml:space="preserve">1141 Budapest, Mályva köz 12. </w:t>
            </w:r>
          </w:p>
          <w:p w14:paraId="7F4CBAC0" w14:textId="77777777" w:rsidR="00FA0859" w:rsidRPr="0075717F" w:rsidRDefault="00FA0859" w:rsidP="006D7B99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75717F">
              <w:rPr>
                <w:b/>
                <w:bCs/>
                <w:color w:val="2E74B5"/>
              </w:rPr>
              <w:t>1141 Budapest, Tihany tér 37 – 39.</w:t>
            </w:r>
          </w:p>
          <w:p w14:paraId="3DA5666A" w14:textId="77777777" w:rsidR="00FA0859" w:rsidRPr="0075717F" w:rsidRDefault="00FA0859" w:rsidP="006D7B99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75717F">
              <w:rPr>
                <w:b/>
                <w:bCs/>
                <w:color w:val="2E74B5"/>
              </w:rPr>
              <w:t xml:space="preserve">1144 Budapest, Ond Vezér </w:t>
            </w:r>
            <w:r>
              <w:rPr>
                <w:b/>
                <w:bCs/>
                <w:color w:val="2E74B5"/>
              </w:rPr>
              <w:t>s</w:t>
            </w:r>
            <w:r w:rsidRPr="0075717F">
              <w:rPr>
                <w:b/>
                <w:bCs/>
                <w:color w:val="2E74B5"/>
              </w:rPr>
              <w:t>étány 9 – 11.</w:t>
            </w:r>
          </w:p>
          <w:p w14:paraId="0D56C45B" w14:textId="77777777" w:rsidR="00FA0859" w:rsidRPr="0075717F" w:rsidRDefault="00FA0859" w:rsidP="006D7B99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75717F">
              <w:rPr>
                <w:b/>
                <w:bCs/>
                <w:color w:val="2E74B5"/>
              </w:rPr>
              <w:t>1142 Budapest, Öv utca 204 – 208.</w:t>
            </w:r>
          </w:p>
          <w:p w14:paraId="54B79459" w14:textId="77777777" w:rsidR="00FA0859" w:rsidRPr="0075717F" w:rsidRDefault="00FA0859" w:rsidP="006D7B99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75717F">
              <w:rPr>
                <w:b/>
                <w:bCs/>
                <w:color w:val="2E74B5"/>
              </w:rPr>
              <w:t>1145 Budapest, Bölcsőde utca 1.</w:t>
            </w:r>
          </w:p>
          <w:p w14:paraId="21C30A80" w14:textId="77777777" w:rsidR="00FA0859" w:rsidRPr="0075717F" w:rsidRDefault="00FA0859" w:rsidP="006D7B99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75717F">
              <w:rPr>
                <w:b/>
                <w:bCs/>
                <w:color w:val="2E74B5"/>
              </w:rPr>
              <w:t xml:space="preserve">1142 Budapest, Róna </w:t>
            </w:r>
            <w:r>
              <w:rPr>
                <w:b/>
                <w:bCs/>
                <w:color w:val="2E74B5"/>
              </w:rPr>
              <w:t>p</w:t>
            </w:r>
            <w:r w:rsidRPr="0075717F">
              <w:rPr>
                <w:b/>
                <w:bCs/>
                <w:color w:val="2E74B5"/>
              </w:rPr>
              <w:t xml:space="preserve">ark 5 - 9. </w:t>
            </w:r>
          </w:p>
          <w:p w14:paraId="5276A71E" w14:textId="77777777" w:rsidR="00FA0859" w:rsidRPr="0075717F" w:rsidRDefault="00FA0859" w:rsidP="006D7B99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75717F">
              <w:rPr>
                <w:b/>
                <w:bCs/>
                <w:color w:val="2E74B5"/>
              </w:rPr>
              <w:t xml:space="preserve">1147 Budapest, Ilosvay tér 5 – 7. </w:t>
            </w:r>
          </w:p>
          <w:p w14:paraId="2CF602D7" w14:textId="77777777" w:rsidR="00FA0859" w:rsidRPr="0075717F" w:rsidRDefault="00FA0859" w:rsidP="006D7B99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75717F">
              <w:rPr>
                <w:b/>
                <w:bCs/>
                <w:color w:val="2E74B5"/>
              </w:rPr>
              <w:t xml:space="preserve">1145 Budapest, Bácskai utca 17/A. </w:t>
            </w:r>
          </w:p>
          <w:p w14:paraId="74D7BCE2" w14:textId="77777777" w:rsidR="00FA0859" w:rsidRPr="0075717F" w:rsidRDefault="00FA0859" w:rsidP="006D7B99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75717F">
              <w:rPr>
                <w:b/>
                <w:bCs/>
                <w:color w:val="2E74B5"/>
              </w:rPr>
              <w:t xml:space="preserve">1144 Budapest, Tipegő utca 3 – 5.  </w:t>
            </w:r>
          </w:p>
          <w:p w14:paraId="13760E95" w14:textId="77777777" w:rsidR="00FA0859" w:rsidRPr="00B557ED" w:rsidRDefault="00FA0859" w:rsidP="006D7B99">
            <w:pPr>
              <w:autoSpaceDE w:val="0"/>
              <w:autoSpaceDN w:val="0"/>
              <w:adjustRightInd w:val="0"/>
              <w:jc w:val="left"/>
              <w:rPr>
                <w:rFonts w:eastAsia="MyriadPro-Light"/>
              </w:rPr>
            </w:pPr>
            <w:r w:rsidRPr="0075717F">
              <w:rPr>
                <w:b/>
                <w:bCs/>
                <w:color w:val="2E74B5"/>
              </w:rPr>
              <w:t>1146 Budapest, Thököly út 92.</w:t>
            </w:r>
          </w:p>
        </w:tc>
      </w:tr>
      <w:tr w:rsidR="00FA0859" w:rsidRPr="00B95DCF" w14:paraId="0678AAA9" w14:textId="77777777" w:rsidTr="006D7B99">
        <w:tc>
          <w:tcPr>
            <w:tcW w:w="9628" w:type="dxa"/>
            <w:gridSpan w:val="2"/>
          </w:tcPr>
          <w:p w14:paraId="0F472E72" w14:textId="77777777" w:rsidR="00FA0859" w:rsidRPr="00866AC4" w:rsidRDefault="00FA0859" w:rsidP="006D7B99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66AC4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II.2.4) A közbeszerzés leírása: </w:t>
            </w:r>
          </w:p>
          <w:p w14:paraId="38CD7DFE" w14:textId="77777777" w:rsidR="00FA0859" w:rsidRPr="003842AF" w:rsidRDefault="00FA0859" w:rsidP="006D7B99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 w:rsidRPr="00866AC4">
              <w:rPr>
                <w:rFonts w:eastAsia="MyriadPro-Semibold"/>
                <w:i/>
                <w:sz w:val="18"/>
                <w:szCs w:val="18"/>
                <w:lang w:eastAsia="hu-HU"/>
              </w:rPr>
              <w:t>(az építési beruházás, árubeszerzés vagy szolgáltatás jellege és mennyisége, illetve az igények és követelmények meghatározása)</w:t>
            </w:r>
          </w:p>
          <w:p w14:paraId="3E67440D" w14:textId="2C1CD7F3" w:rsidR="00FA0859" w:rsidRPr="00DB7504" w:rsidRDefault="00FA0859" w:rsidP="006D7B99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>
              <w:rPr>
                <w:b/>
                <w:bCs/>
                <w:color w:val="2E74B5"/>
              </w:rPr>
              <w:t>Tej és tejtermékek, diétás alapanyagok</w:t>
            </w:r>
            <w:r w:rsidRPr="00857825">
              <w:rPr>
                <w:b/>
                <w:bCs/>
                <w:color w:val="2E74B5"/>
              </w:rPr>
              <w:t xml:space="preserve"> </w:t>
            </w:r>
            <w:r w:rsidRPr="00DB7504">
              <w:rPr>
                <w:b/>
                <w:bCs/>
                <w:color w:val="2E74B5"/>
              </w:rPr>
              <w:t>beszerzése a Zuglói Egyesített Bölcsődék részére adásvételi keretszerződés keretében</w:t>
            </w:r>
            <w:r>
              <w:rPr>
                <w:b/>
                <w:bCs/>
                <w:color w:val="2E74B5"/>
              </w:rPr>
              <w:t xml:space="preserve"> a szerződés hatályba lépésétől számított 12 hónap</w:t>
            </w:r>
            <w:r w:rsidRPr="00DB7504">
              <w:rPr>
                <w:b/>
                <w:bCs/>
                <w:color w:val="2E74B5"/>
              </w:rPr>
              <w:t xml:space="preserve"> </w:t>
            </w:r>
            <w:r>
              <w:rPr>
                <w:b/>
                <w:bCs/>
                <w:color w:val="2E74B5"/>
              </w:rPr>
              <w:t>időtartam</w:t>
            </w:r>
            <w:r w:rsidRPr="00DB7504">
              <w:rPr>
                <w:b/>
                <w:bCs/>
                <w:color w:val="2E74B5"/>
              </w:rPr>
              <w:t xml:space="preserve"> vonatkozásában </w:t>
            </w:r>
            <w:r w:rsidRPr="00C55320">
              <w:rPr>
                <w:b/>
                <w:bCs/>
                <w:color w:val="2E74B5"/>
              </w:rPr>
              <w:t>összesen 64</w:t>
            </w:r>
            <w:r w:rsidR="00E250D2" w:rsidRPr="00C55320">
              <w:rPr>
                <w:b/>
                <w:bCs/>
                <w:color w:val="2E74B5"/>
              </w:rPr>
              <w:t xml:space="preserve"> 724</w:t>
            </w:r>
            <w:r w:rsidRPr="00C55320">
              <w:rPr>
                <w:b/>
                <w:bCs/>
                <w:color w:val="2E74B5"/>
              </w:rPr>
              <w:t xml:space="preserve"> liter, 13 </w:t>
            </w:r>
            <w:r w:rsidR="003605ED" w:rsidRPr="00C55320">
              <w:rPr>
                <w:b/>
                <w:bCs/>
                <w:color w:val="2E74B5"/>
              </w:rPr>
              <w:t>737</w:t>
            </w:r>
            <w:r w:rsidRPr="00C55320">
              <w:rPr>
                <w:b/>
                <w:bCs/>
                <w:color w:val="2E74B5"/>
              </w:rPr>
              <w:t xml:space="preserve"> kg, 2</w:t>
            </w:r>
            <w:r w:rsidR="003605ED" w:rsidRPr="00C55320">
              <w:rPr>
                <w:b/>
                <w:bCs/>
                <w:color w:val="2E74B5"/>
              </w:rPr>
              <w:t>8</w:t>
            </w:r>
            <w:r w:rsidRPr="00C55320">
              <w:rPr>
                <w:b/>
                <w:bCs/>
                <w:color w:val="2E74B5"/>
              </w:rPr>
              <w:t>0 db keretmennyiség</w:t>
            </w:r>
            <w:r w:rsidRPr="00DB7504">
              <w:rPr>
                <w:b/>
                <w:bCs/>
                <w:color w:val="2E74B5"/>
              </w:rPr>
              <w:t xml:space="preserve"> erejéig</w:t>
            </w:r>
            <w:r>
              <w:rPr>
                <w:b/>
                <w:bCs/>
                <w:color w:val="2E74B5"/>
              </w:rPr>
              <w:t>.</w:t>
            </w:r>
          </w:p>
          <w:p w14:paraId="1AAA8B34" w14:textId="77777777" w:rsidR="00FA0859" w:rsidRPr="00DB7504" w:rsidRDefault="00FA0859" w:rsidP="006D7B99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DB7504">
              <w:rPr>
                <w:b/>
                <w:bCs/>
                <w:color w:val="2E74B5"/>
              </w:rPr>
              <w:t xml:space="preserve">Ajánlatkérő a </w:t>
            </w:r>
            <w:r>
              <w:rPr>
                <w:b/>
                <w:bCs/>
                <w:color w:val="2E74B5"/>
              </w:rPr>
              <w:t>keretmennyiség</w:t>
            </w:r>
            <w:r w:rsidRPr="00DB7504">
              <w:rPr>
                <w:b/>
                <w:bCs/>
                <w:color w:val="2E74B5"/>
              </w:rPr>
              <w:t xml:space="preserve"> 70 %-</w:t>
            </w:r>
            <w:proofErr w:type="spellStart"/>
            <w:r w:rsidRPr="00DB7504">
              <w:rPr>
                <w:b/>
                <w:bCs/>
                <w:color w:val="2E74B5"/>
              </w:rPr>
              <w:t>ának</w:t>
            </w:r>
            <w:proofErr w:type="spellEnd"/>
            <w:r w:rsidRPr="00DB7504">
              <w:rPr>
                <w:b/>
                <w:bCs/>
                <w:color w:val="2E74B5"/>
              </w:rPr>
              <w:t xml:space="preserve"> lehívására vállal kötelezettséget (a továbbiakban: kötelezően kimerítendő </w:t>
            </w:r>
            <w:r>
              <w:rPr>
                <w:b/>
                <w:bCs/>
                <w:color w:val="2E74B5"/>
              </w:rPr>
              <w:t>keretmennyiség)</w:t>
            </w:r>
            <w:r w:rsidRPr="00DB7504">
              <w:rPr>
                <w:b/>
                <w:bCs/>
                <w:color w:val="2E74B5"/>
              </w:rPr>
              <w:t>. Ajánlatkérő a kötelezően kimerítendő k</w:t>
            </w:r>
            <w:r>
              <w:rPr>
                <w:b/>
                <w:bCs/>
                <w:color w:val="2E74B5"/>
              </w:rPr>
              <w:t>eretmennyiségen</w:t>
            </w:r>
            <w:r w:rsidRPr="00DB7504">
              <w:rPr>
                <w:b/>
                <w:bCs/>
                <w:color w:val="2E74B5"/>
              </w:rPr>
              <w:t xml:space="preserve"> felüli rész lehívására nem köteles</w:t>
            </w:r>
            <w:r>
              <w:rPr>
                <w:b/>
                <w:bCs/>
                <w:color w:val="2E74B5"/>
              </w:rPr>
              <w:t>,</w:t>
            </w:r>
            <w:r w:rsidRPr="00DB7504">
              <w:rPr>
                <w:b/>
                <w:bCs/>
                <w:color w:val="2E74B5"/>
              </w:rPr>
              <w:t xml:space="preserve"> azonban arra a szerződés időtartama alatt bármikor jogosult.</w:t>
            </w:r>
          </w:p>
          <w:p w14:paraId="0C9DF453" w14:textId="3A572A95" w:rsidR="00452E15" w:rsidRDefault="00452E15" w:rsidP="00452E15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B05756">
              <w:rPr>
                <w:b/>
                <w:bCs/>
                <w:color w:val="2E74B5"/>
              </w:rPr>
              <w:t xml:space="preserve">A szerződés teljesítése során a Nyertes Ajánlattevő feladatát képezi az áru leszállítása a </w:t>
            </w:r>
            <w:r w:rsidR="00C55320">
              <w:rPr>
                <w:b/>
                <w:bCs/>
                <w:color w:val="2E74B5"/>
              </w:rPr>
              <w:t>dokumentációban</w:t>
            </w:r>
            <w:r w:rsidRPr="00B05756">
              <w:rPr>
                <w:b/>
                <w:bCs/>
                <w:color w:val="2E74B5"/>
              </w:rPr>
              <w:t xml:space="preserve"> megjelölt teljesítési helyszínekre,</w:t>
            </w:r>
            <w:r>
              <w:rPr>
                <w:b/>
                <w:bCs/>
                <w:color w:val="2E74B5"/>
              </w:rPr>
              <w:t xml:space="preserve"> a szerződés időtartama alatt </w:t>
            </w:r>
            <w:r w:rsidRPr="00AE1AA8">
              <w:rPr>
                <w:b/>
                <w:bCs/>
                <w:color w:val="2E74B5"/>
              </w:rPr>
              <w:t>munkanapokon reggel</w:t>
            </w:r>
            <w:r>
              <w:rPr>
                <w:b/>
                <w:bCs/>
                <w:color w:val="2E74B5"/>
              </w:rPr>
              <w:t xml:space="preserve"> 06:00 óráig. </w:t>
            </w:r>
          </w:p>
          <w:p w14:paraId="0D1C8A6A" w14:textId="35115D83" w:rsidR="00FA0859" w:rsidRPr="00012096" w:rsidRDefault="00FA0859" w:rsidP="006D7B99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DB7504">
              <w:rPr>
                <w:b/>
                <w:bCs/>
                <w:color w:val="2E74B5"/>
              </w:rPr>
              <w:t>Az egyes szállítandó termékekkel (tételekkel) kapcsolatos minőségi követelményeket</w:t>
            </w:r>
            <w:r w:rsidRPr="00012096">
              <w:rPr>
                <w:b/>
                <w:bCs/>
                <w:color w:val="2E74B5"/>
              </w:rPr>
              <w:t xml:space="preserve"> és egyéb specifikációkat a részletes </w:t>
            </w:r>
            <w:proofErr w:type="spellStart"/>
            <w:r w:rsidRPr="00012096">
              <w:rPr>
                <w:b/>
                <w:bCs/>
                <w:color w:val="2E74B5"/>
              </w:rPr>
              <w:t>ártáblázat</w:t>
            </w:r>
            <w:proofErr w:type="spellEnd"/>
            <w:r w:rsidRPr="00012096">
              <w:rPr>
                <w:b/>
                <w:bCs/>
                <w:color w:val="2E74B5"/>
              </w:rPr>
              <w:t xml:space="preserve"> tartalmazz</w:t>
            </w:r>
            <w:r w:rsidR="00C55320">
              <w:rPr>
                <w:b/>
                <w:bCs/>
                <w:color w:val="2E74B5"/>
              </w:rPr>
              <w:t>a</w:t>
            </w:r>
            <w:r w:rsidRPr="00012096">
              <w:rPr>
                <w:b/>
                <w:bCs/>
                <w:color w:val="2E74B5"/>
              </w:rPr>
              <w:t>.</w:t>
            </w:r>
          </w:p>
          <w:p w14:paraId="1AF6BB35" w14:textId="77777777" w:rsidR="00FA0859" w:rsidRPr="00EC1F62" w:rsidRDefault="00FA0859" w:rsidP="006D7B99">
            <w:pPr>
              <w:spacing w:line="259" w:lineRule="auto"/>
              <w:rPr>
                <w:rFonts w:eastAsia="Times New Roman"/>
                <w:b/>
                <w:bCs/>
                <w:color w:val="0070C0"/>
              </w:rPr>
            </w:pPr>
            <w:r w:rsidRPr="00012096">
              <w:rPr>
                <w:b/>
                <w:bCs/>
                <w:color w:val="2E74B5"/>
              </w:rPr>
              <w:t>Részletesen a műszaki leírásban.</w:t>
            </w:r>
          </w:p>
        </w:tc>
      </w:tr>
      <w:tr w:rsidR="00FA0859" w:rsidRPr="00B95DCF" w14:paraId="5C93232A" w14:textId="77777777" w:rsidTr="006D7B99">
        <w:tc>
          <w:tcPr>
            <w:tcW w:w="9628" w:type="dxa"/>
            <w:gridSpan w:val="2"/>
          </w:tcPr>
          <w:p w14:paraId="5E37D708" w14:textId="77777777" w:rsidR="00FA0859" w:rsidRPr="00B95DCF" w:rsidRDefault="00FA0859" w:rsidP="006D7B99">
            <w:pPr>
              <w:spacing w:before="120" w:after="120"/>
              <w:rPr>
                <w:rFonts w:eastAsia="MyriadPro-Light"/>
                <w:b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b/>
                <w:sz w:val="18"/>
                <w:szCs w:val="18"/>
                <w:lang w:eastAsia="hu-HU"/>
              </w:rPr>
              <w:t>II.2.5) Értékelési/Odaítélési szempontok</w:t>
            </w:r>
          </w:p>
          <w:p w14:paraId="1F412C3E" w14:textId="77777777" w:rsidR="00FA0859" w:rsidRPr="00B95DCF" w:rsidRDefault="00FA0859" w:rsidP="006D7B99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B95DCF">
              <w:rPr>
                <w:rFonts w:ascii="Cambria Math" w:eastAsia="HiraKakuPro-W3" w:hAnsi="Cambria Math" w:cs="Cambria Math"/>
                <w:sz w:val="18"/>
                <w:szCs w:val="18"/>
                <w:lang w:eastAsia="hu-HU"/>
              </w:rPr>
              <w:t>◯</w:t>
            </w:r>
            <w:r w:rsidRPr="00B95DCF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B95DCF">
              <w:rPr>
                <w:rFonts w:eastAsia="MyriadPro-Semibold"/>
                <w:sz w:val="18"/>
                <w:szCs w:val="18"/>
                <w:lang w:eastAsia="hu-HU"/>
              </w:rPr>
              <w:t>Az alábbiakban megadott szempontok</w:t>
            </w:r>
          </w:p>
          <w:p w14:paraId="224B144D" w14:textId="77777777" w:rsidR="00FA0859" w:rsidRPr="00EC1F62" w:rsidRDefault="00FA0859" w:rsidP="006D7B99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B95DCF">
              <w:rPr>
                <w:rFonts w:ascii="Cambria Math" w:eastAsia="HiraKakuPro-W3" w:hAnsi="Cambria Math" w:cs="Cambria Math"/>
                <w:sz w:val="18"/>
                <w:szCs w:val="18"/>
                <w:lang w:eastAsia="hu-HU"/>
              </w:rPr>
              <w:t>◯</w:t>
            </w:r>
            <w:r w:rsidRPr="0054775D">
              <w:rPr>
                <w:rFonts w:eastAsia="Times New Roman"/>
                <w:b/>
                <w:bCs/>
                <w:color w:val="0070C0"/>
              </w:rPr>
              <w:t xml:space="preserve"> </w:t>
            </w:r>
            <w:r w:rsidRPr="00B95DCF">
              <w:rPr>
                <w:rFonts w:eastAsia="MyriadPro-Semibold"/>
                <w:sz w:val="18"/>
                <w:szCs w:val="18"/>
                <w:lang w:eastAsia="hu-HU"/>
              </w:rPr>
              <w:t>Minőségi kritérium – Név: / Súlyszám:</w:t>
            </w:r>
          </w:p>
          <w:p w14:paraId="35569648" w14:textId="77777777" w:rsidR="00FA0859" w:rsidRPr="00B95DCF" w:rsidRDefault="00FA0859" w:rsidP="006D7B99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B95DCF">
              <w:rPr>
                <w:rFonts w:ascii="Cambria Math" w:eastAsia="HiraKakuPro-W3" w:hAnsi="Cambria Math" w:cs="Cambria Math"/>
                <w:sz w:val="18"/>
                <w:szCs w:val="18"/>
                <w:lang w:eastAsia="hu-HU"/>
              </w:rPr>
              <w:t>◯</w:t>
            </w:r>
            <w:r w:rsidRPr="00B95DCF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Költség </w:t>
            </w:r>
            <w:r w:rsidRPr="00B95DCF">
              <w:rPr>
                <w:rFonts w:eastAsia="MyriadPro-Semibold"/>
                <w:sz w:val="18"/>
                <w:szCs w:val="18"/>
                <w:lang w:eastAsia="hu-HU"/>
              </w:rPr>
              <w:t>kritérium – Név: / Súlyszám:</w:t>
            </w:r>
          </w:p>
          <w:p w14:paraId="55D0067F" w14:textId="77777777" w:rsidR="00FA0859" w:rsidRDefault="00FA0859" w:rsidP="006D7B99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B95DCF">
              <w:rPr>
                <w:b/>
                <w:bCs/>
                <w:color w:val="2E74B5"/>
              </w:rPr>
              <w:t xml:space="preserve">X </w:t>
            </w:r>
            <w:r w:rsidRPr="00B95DCF">
              <w:rPr>
                <w:rFonts w:eastAsia="MyriadPro-Semibold"/>
                <w:sz w:val="18"/>
                <w:szCs w:val="18"/>
                <w:lang w:eastAsia="hu-HU"/>
              </w:rPr>
              <w:t>Ár</w:t>
            </w:r>
            <w:r w:rsidRPr="00B95DCF">
              <w:rPr>
                <w:b/>
                <w:bCs/>
                <w:color w:val="2E74B5"/>
              </w:rPr>
              <w:t xml:space="preserve"> IGEN</w:t>
            </w:r>
          </w:p>
          <w:p w14:paraId="289614C6" w14:textId="304BEF6E" w:rsidR="00FA0859" w:rsidRDefault="00FA0859" w:rsidP="006D7B99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>
              <w:rPr>
                <w:b/>
                <w:bCs/>
                <w:color w:val="2E74B5"/>
              </w:rPr>
              <w:t>Összesített nettó ajánlati ár (HUF</w:t>
            </w:r>
            <w:r w:rsidR="003A5760">
              <w:rPr>
                <w:b/>
                <w:bCs/>
                <w:color w:val="2E74B5"/>
              </w:rPr>
              <w:t>/év</w:t>
            </w:r>
            <w:r>
              <w:rPr>
                <w:b/>
                <w:bCs/>
                <w:color w:val="2E74B5"/>
              </w:rPr>
              <w:t>)</w:t>
            </w:r>
          </w:p>
          <w:p w14:paraId="20A7B338" w14:textId="77777777" w:rsidR="00FA0859" w:rsidRPr="00EC1F62" w:rsidRDefault="00FA0859" w:rsidP="006D7B99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B95DCF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Az ár nem az egyetlen odaítélési kritérium, az összes kritérium kizárólag a közbeszerzési dokumentációban került meghatározásra </w:t>
            </w:r>
            <w:r w:rsidRPr="00B95DCF">
              <w:rPr>
                <w:b/>
                <w:bCs/>
                <w:color w:val="2E74B5"/>
              </w:rPr>
              <w:t>NEM</w:t>
            </w:r>
          </w:p>
        </w:tc>
      </w:tr>
      <w:tr w:rsidR="00FA0859" w:rsidRPr="00B95DCF" w14:paraId="37BAC76A" w14:textId="77777777" w:rsidTr="006D7B99">
        <w:tc>
          <w:tcPr>
            <w:tcW w:w="9628" w:type="dxa"/>
            <w:gridSpan w:val="2"/>
          </w:tcPr>
          <w:p w14:paraId="13B8E877" w14:textId="77777777" w:rsidR="00FA0859" w:rsidRPr="00B95DCF" w:rsidRDefault="00FA0859" w:rsidP="006D7B99">
            <w:pPr>
              <w:spacing w:before="120" w:after="120"/>
              <w:rPr>
                <w:rFonts w:eastAsia="MyriadPro-Light"/>
                <w:b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b/>
                <w:sz w:val="18"/>
                <w:szCs w:val="18"/>
                <w:lang w:eastAsia="hu-HU"/>
              </w:rPr>
              <w:t>Összetett értékelési szempont megadása: -</w:t>
            </w:r>
          </w:p>
        </w:tc>
      </w:tr>
      <w:tr w:rsidR="00FA0859" w:rsidRPr="00B95DCF" w14:paraId="5987C18B" w14:textId="77777777" w:rsidTr="006D7B99">
        <w:tc>
          <w:tcPr>
            <w:tcW w:w="9628" w:type="dxa"/>
            <w:gridSpan w:val="2"/>
          </w:tcPr>
          <w:p w14:paraId="13811177" w14:textId="77777777" w:rsidR="00FA0859" w:rsidRPr="00B95DCF" w:rsidRDefault="00FA0859" w:rsidP="006D7B99">
            <w:pPr>
              <w:spacing w:before="120" w:after="120"/>
              <w:rPr>
                <w:rFonts w:eastAsia="MyriadPro-Light"/>
                <w:b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b/>
                <w:sz w:val="18"/>
                <w:szCs w:val="18"/>
                <w:lang w:eastAsia="hu-HU"/>
              </w:rPr>
              <w:t>Értékelési szempontok – sorrend indoklása: -</w:t>
            </w:r>
          </w:p>
        </w:tc>
      </w:tr>
      <w:tr w:rsidR="00FA0859" w:rsidRPr="00B95DCF" w14:paraId="72A066EA" w14:textId="77777777" w:rsidTr="006D7B99">
        <w:tc>
          <w:tcPr>
            <w:tcW w:w="9628" w:type="dxa"/>
            <w:gridSpan w:val="2"/>
          </w:tcPr>
          <w:p w14:paraId="4818DDFE" w14:textId="77777777" w:rsidR="00FA0859" w:rsidRPr="00B95DCF" w:rsidRDefault="00FA0859" w:rsidP="006D7B99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>II.2.6) Becsült teljes érték vagy nagyságrend:</w:t>
            </w:r>
          </w:p>
          <w:p w14:paraId="7D0933B5" w14:textId="77777777" w:rsidR="00FA0859" w:rsidRPr="00B95DCF" w:rsidRDefault="00FA0859" w:rsidP="006D7B99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sz w:val="18"/>
                <w:szCs w:val="18"/>
                <w:lang w:eastAsia="hu-HU"/>
              </w:rPr>
              <w:t>Érték áfa nélkül: [] Pénznem: []</w:t>
            </w:r>
          </w:p>
          <w:p w14:paraId="6511B02C" w14:textId="77777777" w:rsidR="00FA0859" w:rsidRPr="00B95DCF" w:rsidRDefault="00FA0859" w:rsidP="006D7B99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i/>
                <w:sz w:val="18"/>
                <w:szCs w:val="18"/>
                <w:lang w:eastAsia="hu-HU"/>
              </w:rPr>
              <w:t>(keretmegállapodások vagy dinamikus beszerzési rendszerek esetében</w:t>
            </w:r>
            <w:r w:rsidRPr="00B95DCF">
              <w:rPr>
                <w:rFonts w:eastAsia="MyriadPro-Semibold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- </w:t>
            </w:r>
            <w:r w:rsidRPr="00B95DCF">
              <w:rPr>
                <w:rFonts w:eastAsia="MyriadPro-Semibold"/>
                <w:i/>
                <w:sz w:val="18"/>
                <w:szCs w:val="18"/>
                <w:lang w:eastAsia="hu-HU"/>
              </w:rPr>
              <w:t>becsült maximális összérték e tétel teljes időtartamára vonatkozóan)</w:t>
            </w:r>
          </w:p>
        </w:tc>
      </w:tr>
      <w:tr w:rsidR="00FA0859" w:rsidRPr="00B95DCF" w14:paraId="0A560AF5" w14:textId="77777777" w:rsidTr="006D7B99">
        <w:tc>
          <w:tcPr>
            <w:tcW w:w="9628" w:type="dxa"/>
            <w:gridSpan w:val="2"/>
          </w:tcPr>
          <w:p w14:paraId="0E992489" w14:textId="77777777" w:rsidR="00FA0859" w:rsidRPr="00B95DCF" w:rsidRDefault="00FA0859" w:rsidP="006D7B99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>II.2.7) A szerződés, a keretmegállapodás vagy a dinamikus beszerzési rendszer időtartama</w:t>
            </w:r>
          </w:p>
          <w:p w14:paraId="241B4342" w14:textId="77777777" w:rsidR="00FA0859" w:rsidRPr="00B95DCF" w:rsidRDefault="00FA0859" w:rsidP="006D7B99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B95DCF">
              <w:rPr>
                <w:rFonts w:eastAsia="MyriadPro-Semibold"/>
                <w:sz w:val="18"/>
                <w:szCs w:val="18"/>
                <w:lang w:eastAsia="hu-HU"/>
              </w:rPr>
              <w:t xml:space="preserve">Időtartam hónapban: </w:t>
            </w:r>
            <w:r w:rsidRPr="00EC1F62">
              <w:rPr>
                <w:b/>
                <w:bCs/>
                <w:color w:val="2E74B5"/>
              </w:rPr>
              <w:t>12</w:t>
            </w:r>
          </w:p>
          <w:p w14:paraId="44F00A40" w14:textId="77777777" w:rsidR="00FA0859" w:rsidRPr="00B95DCF" w:rsidRDefault="00FA0859" w:rsidP="006D7B99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sz w:val="18"/>
                <w:szCs w:val="18"/>
                <w:lang w:eastAsia="hu-HU"/>
              </w:rPr>
              <w:t>vagy Munkanapokban kifejezett időtartam:</w:t>
            </w:r>
          </w:p>
          <w:p w14:paraId="47C619D5" w14:textId="77777777" w:rsidR="00FA0859" w:rsidRPr="00B95DCF" w:rsidRDefault="00FA0859" w:rsidP="006D7B99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sz w:val="18"/>
                <w:szCs w:val="18"/>
                <w:lang w:eastAsia="hu-HU"/>
              </w:rPr>
              <w:t xml:space="preserve">vagy Kezdés: Befejezés: </w:t>
            </w:r>
          </w:p>
          <w:p w14:paraId="15D9DF64" w14:textId="77777777" w:rsidR="00FA0859" w:rsidRDefault="00FA0859" w:rsidP="006D7B99">
            <w:pPr>
              <w:spacing w:before="120" w:after="120"/>
              <w:rPr>
                <w:bCs/>
                <w:sz w:val="18"/>
                <w:szCs w:val="18"/>
              </w:rPr>
            </w:pPr>
            <w:r w:rsidRPr="00B95DCF">
              <w:rPr>
                <w:bCs/>
                <w:sz w:val="18"/>
                <w:szCs w:val="18"/>
              </w:rPr>
              <w:t xml:space="preserve">A szerződés meghosszabbítható </w:t>
            </w:r>
            <w:r w:rsidRPr="00EC1F62">
              <w:rPr>
                <w:b/>
                <w:bCs/>
                <w:color w:val="2E74B5"/>
              </w:rPr>
              <w:t>X IGEN</w:t>
            </w:r>
            <w:r w:rsidRPr="00EC1F62">
              <w:rPr>
                <w:bCs/>
                <w:sz w:val="18"/>
                <w:szCs w:val="18"/>
              </w:rPr>
              <w:t xml:space="preserve"> </w:t>
            </w:r>
            <w:r w:rsidRPr="00EC1F62">
              <w:rPr>
                <w:rFonts w:ascii="Cambria Math" w:hAnsi="Cambria Math" w:cs="Cambria Math"/>
                <w:bCs/>
                <w:sz w:val="18"/>
                <w:szCs w:val="18"/>
              </w:rPr>
              <w:t>◯</w:t>
            </w:r>
            <w:r w:rsidRPr="00EC1F62">
              <w:rPr>
                <w:bCs/>
                <w:sz w:val="18"/>
                <w:szCs w:val="18"/>
              </w:rPr>
              <w:t xml:space="preserve"> nem</w:t>
            </w:r>
          </w:p>
          <w:p w14:paraId="625BBF17" w14:textId="77777777" w:rsidR="00FA0859" w:rsidRDefault="00FA0859" w:rsidP="006D7B99">
            <w:pPr>
              <w:spacing w:before="120" w:after="120"/>
              <w:rPr>
                <w:bCs/>
                <w:sz w:val="18"/>
                <w:szCs w:val="18"/>
              </w:rPr>
            </w:pPr>
            <w:r w:rsidRPr="0025755C">
              <w:rPr>
                <w:bCs/>
                <w:sz w:val="18"/>
                <w:szCs w:val="18"/>
              </w:rPr>
              <w:t>Meghosszabbítás leírása:</w:t>
            </w:r>
          </w:p>
          <w:p w14:paraId="74BEC54C" w14:textId="77777777" w:rsidR="00FA0859" w:rsidRPr="000A784B" w:rsidRDefault="00FA0859" w:rsidP="006D7B99">
            <w:pPr>
              <w:spacing w:before="120" w:after="120"/>
              <w:rPr>
                <w:b/>
                <w:bCs/>
                <w:color w:val="2E74B5"/>
              </w:rPr>
            </w:pPr>
            <w:r w:rsidRPr="009721A8">
              <w:rPr>
                <w:b/>
                <w:bCs/>
                <w:color w:val="2E74B5"/>
              </w:rPr>
              <w:t>A szerződés időtartama Ajánlatkérő egyoldalú nyilatkozatával további legfeljebb 12 hónappal meghosszabbítható.</w:t>
            </w:r>
            <w:r w:rsidRPr="000A784B">
              <w:rPr>
                <w:b/>
                <w:bCs/>
                <w:color w:val="2E74B5"/>
              </w:rPr>
              <w:t xml:space="preserve"> </w:t>
            </w:r>
          </w:p>
          <w:p w14:paraId="55A3DCAF" w14:textId="60A50ECB" w:rsidR="00452E15" w:rsidRPr="00B95DCF" w:rsidRDefault="00FA0859" w:rsidP="006D7B99">
            <w:pPr>
              <w:spacing w:before="120" w:after="120"/>
              <w:rPr>
                <w:b/>
                <w:bCs/>
                <w:color w:val="2E74B5"/>
              </w:rPr>
            </w:pPr>
            <w:r w:rsidRPr="000A784B">
              <w:rPr>
                <w:b/>
                <w:bCs/>
                <w:color w:val="2E74B5"/>
              </w:rPr>
              <w:t xml:space="preserve">A szerződés meghosszabbított időszakában a </w:t>
            </w:r>
            <w:r>
              <w:rPr>
                <w:b/>
                <w:bCs/>
                <w:color w:val="2E74B5"/>
              </w:rPr>
              <w:t>keretmennyiség</w:t>
            </w:r>
            <w:r w:rsidRPr="000A784B">
              <w:rPr>
                <w:b/>
                <w:bCs/>
                <w:color w:val="2E74B5"/>
              </w:rPr>
              <w:t xml:space="preserve"> a </w:t>
            </w:r>
            <w:r w:rsidR="00C55320">
              <w:rPr>
                <w:b/>
                <w:bCs/>
                <w:color w:val="2E74B5"/>
              </w:rPr>
              <w:t>2</w:t>
            </w:r>
            <w:r w:rsidRPr="000A784B">
              <w:rPr>
                <w:b/>
                <w:bCs/>
                <w:color w:val="2E74B5"/>
              </w:rPr>
              <w:t xml:space="preserve">. rész vonatkozásában </w:t>
            </w:r>
            <w:r w:rsidR="00EF71E7" w:rsidRPr="00C55320">
              <w:rPr>
                <w:b/>
                <w:bCs/>
                <w:color w:val="2E74B5"/>
              </w:rPr>
              <w:t>64 </w:t>
            </w:r>
            <w:r w:rsidR="003605ED" w:rsidRPr="00C55320">
              <w:rPr>
                <w:b/>
                <w:bCs/>
                <w:color w:val="2E74B5"/>
              </w:rPr>
              <w:t>724</w:t>
            </w:r>
            <w:r w:rsidR="00EF71E7" w:rsidRPr="00C55320">
              <w:rPr>
                <w:b/>
                <w:bCs/>
                <w:color w:val="2E74B5"/>
              </w:rPr>
              <w:t xml:space="preserve"> liter, 13 </w:t>
            </w:r>
            <w:r w:rsidR="003605ED" w:rsidRPr="00C55320">
              <w:rPr>
                <w:b/>
                <w:bCs/>
                <w:color w:val="2E74B5"/>
              </w:rPr>
              <w:t>737</w:t>
            </w:r>
            <w:r w:rsidR="00EF71E7" w:rsidRPr="00C55320">
              <w:rPr>
                <w:b/>
                <w:bCs/>
                <w:color w:val="2E74B5"/>
              </w:rPr>
              <w:t xml:space="preserve"> kg, 2</w:t>
            </w:r>
            <w:r w:rsidR="003605ED" w:rsidRPr="00C55320">
              <w:rPr>
                <w:b/>
                <w:bCs/>
                <w:color w:val="2E74B5"/>
              </w:rPr>
              <w:t>8</w:t>
            </w:r>
            <w:r w:rsidR="00EF71E7" w:rsidRPr="00C55320">
              <w:rPr>
                <w:b/>
                <w:bCs/>
                <w:color w:val="2E74B5"/>
              </w:rPr>
              <w:t xml:space="preserve">0 db </w:t>
            </w:r>
            <w:r>
              <w:rPr>
                <w:b/>
                <w:bCs/>
                <w:color w:val="2E74B5"/>
              </w:rPr>
              <w:t>Ajánlatkérő a keretmennyiség 70 %-</w:t>
            </w:r>
            <w:proofErr w:type="spellStart"/>
            <w:r>
              <w:rPr>
                <w:b/>
                <w:bCs/>
                <w:color w:val="2E74B5"/>
              </w:rPr>
              <w:t>ának</w:t>
            </w:r>
            <w:proofErr w:type="spellEnd"/>
            <w:r>
              <w:rPr>
                <w:b/>
                <w:bCs/>
                <w:color w:val="2E74B5"/>
              </w:rPr>
              <w:t xml:space="preserve"> lehívására vállal kötelezettséget (a továbbiakban: kötelezően kimerítendő keretmennyiség). Ajánlatkérő a kötelezően kimerítendő keretmennyiségen felüli rész lehívására nem köteles, azonban arra a szerződés időtartama alatt bármikor jogosult.</w:t>
            </w:r>
          </w:p>
        </w:tc>
      </w:tr>
      <w:tr w:rsidR="00FA0859" w:rsidRPr="00B95DCF" w14:paraId="281B81BB" w14:textId="77777777" w:rsidTr="006D7B99">
        <w:tc>
          <w:tcPr>
            <w:tcW w:w="9628" w:type="dxa"/>
            <w:gridSpan w:val="2"/>
          </w:tcPr>
          <w:p w14:paraId="21EF0344" w14:textId="77777777" w:rsidR="00FA0859" w:rsidRPr="00B95DCF" w:rsidRDefault="00FA0859" w:rsidP="006D7B99">
            <w:pPr>
              <w:spacing w:before="120" w:after="120"/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II.2.9) </w:t>
            </w:r>
            <w:r w:rsidRPr="00B95DCF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 xml:space="preserve">Az ajánlattételre vagy részvételre felhívandó gazdasági szereplők számának korlátozására vonatkozó információ </w:t>
            </w:r>
            <w:r w:rsidRPr="00B95DCF"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  <w:t>(nyílteljárások kivételével)</w:t>
            </w:r>
          </w:p>
          <w:p w14:paraId="695D0C43" w14:textId="77777777" w:rsidR="00FA0859" w:rsidRPr="00B95DCF" w:rsidRDefault="00FA0859" w:rsidP="006D7B99">
            <w:pPr>
              <w:spacing w:before="120" w:after="120"/>
              <w:rPr>
                <w:bCs/>
                <w:sz w:val="18"/>
                <w:szCs w:val="18"/>
              </w:rPr>
            </w:pPr>
            <w:r w:rsidRPr="00B95DCF">
              <w:rPr>
                <w:bCs/>
                <w:sz w:val="18"/>
                <w:szCs w:val="18"/>
              </w:rPr>
              <w:t xml:space="preserve">A részvételre jelentkezők tervezett száma: </w:t>
            </w:r>
            <w:proofErr w:type="gramStart"/>
            <w:r w:rsidRPr="00B95DCF">
              <w:rPr>
                <w:bCs/>
                <w:sz w:val="18"/>
                <w:szCs w:val="18"/>
              </w:rPr>
              <w:t>[ ]</w:t>
            </w:r>
            <w:proofErr w:type="gramEnd"/>
          </w:p>
          <w:p w14:paraId="31AC47E6" w14:textId="77777777" w:rsidR="00FA0859" w:rsidRPr="00B95DCF" w:rsidRDefault="00FA0859" w:rsidP="006D7B99">
            <w:pPr>
              <w:spacing w:before="120" w:after="120"/>
              <w:rPr>
                <w:bCs/>
                <w:sz w:val="18"/>
                <w:szCs w:val="18"/>
              </w:rPr>
            </w:pPr>
            <w:r w:rsidRPr="00B95DCF">
              <w:rPr>
                <w:bCs/>
                <w:i/>
                <w:iCs/>
                <w:sz w:val="18"/>
                <w:szCs w:val="18"/>
              </w:rPr>
              <w:t>vagy</w:t>
            </w:r>
            <w:r>
              <w:rPr>
                <w:bCs/>
                <w:i/>
                <w:iCs/>
                <w:sz w:val="18"/>
                <w:szCs w:val="18"/>
              </w:rPr>
              <w:t xml:space="preserve"> </w:t>
            </w:r>
            <w:r w:rsidRPr="00B95DCF">
              <w:rPr>
                <w:bCs/>
                <w:sz w:val="18"/>
                <w:szCs w:val="18"/>
              </w:rPr>
              <w:t xml:space="preserve">Tervezett minimum: </w:t>
            </w:r>
            <w:proofErr w:type="gramStart"/>
            <w:r w:rsidRPr="00B95DCF">
              <w:rPr>
                <w:bCs/>
                <w:sz w:val="18"/>
                <w:szCs w:val="18"/>
              </w:rPr>
              <w:t>[ ]</w:t>
            </w:r>
            <w:proofErr w:type="gramEnd"/>
            <w:r w:rsidRPr="00B95DCF">
              <w:rPr>
                <w:bCs/>
                <w:sz w:val="18"/>
                <w:szCs w:val="18"/>
              </w:rPr>
              <w:t xml:space="preserve"> / Maximális szám:</w:t>
            </w:r>
            <w:r w:rsidRPr="00B95DCF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 w:rsidRPr="00B95DCF">
              <w:rPr>
                <w:bCs/>
                <w:sz w:val="18"/>
                <w:szCs w:val="18"/>
              </w:rPr>
              <w:t xml:space="preserve"> [ ]</w:t>
            </w:r>
          </w:p>
          <w:p w14:paraId="394F0910" w14:textId="77777777" w:rsidR="00FA0859" w:rsidRPr="00B95DCF" w:rsidRDefault="00FA0859" w:rsidP="006D7B99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B95DCF">
              <w:rPr>
                <w:bCs/>
                <w:sz w:val="18"/>
                <w:szCs w:val="18"/>
              </w:rPr>
              <w:t>A jelentkezők számának korlátozására vonatkozó objektív szempontok:</w:t>
            </w:r>
          </w:p>
        </w:tc>
      </w:tr>
      <w:tr w:rsidR="00FA0859" w:rsidRPr="00B95DCF" w14:paraId="475E12F4" w14:textId="77777777" w:rsidTr="006D7B99">
        <w:tc>
          <w:tcPr>
            <w:tcW w:w="9628" w:type="dxa"/>
            <w:gridSpan w:val="2"/>
          </w:tcPr>
          <w:p w14:paraId="424CB162" w14:textId="77777777" w:rsidR="00FA0859" w:rsidRPr="00B95DCF" w:rsidRDefault="00FA0859" w:rsidP="006D7B99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>II.2.10) Változatokra vonatkozó információk</w:t>
            </w:r>
          </w:p>
          <w:p w14:paraId="133DDD43" w14:textId="77777777" w:rsidR="00FA0859" w:rsidRPr="00B95DCF" w:rsidRDefault="00FA0859" w:rsidP="006D7B99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sz w:val="18"/>
                <w:szCs w:val="18"/>
                <w:lang w:eastAsia="hu-HU"/>
              </w:rPr>
              <w:t xml:space="preserve">Elfogadható változatok </w:t>
            </w:r>
            <w:r w:rsidRPr="00B95DCF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B95DCF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B95DCF">
              <w:rPr>
                <w:b/>
                <w:bCs/>
                <w:color w:val="2E74B5"/>
              </w:rPr>
              <w:t>X NEM</w:t>
            </w:r>
          </w:p>
        </w:tc>
      </w:tr>
      <w:tr w:rsidR="00FA0859" w:rsidRPr="00B95DCF" w14:paraId="30E4669B" w14:textId="77777777" w:rsidTr="006D7B99">
        <w:tc>
          <w:tcPr>
            <w:tcW w:w="9628" w:type="dxa"/>
            <w:gridSpan w:val="2"/>
          </w:tcPr>
          <w:p w14:paraId="7F09FCA5" w14:textId="77777777" w:rsidR="00FA0859" w:rsidRPr="00B95DCF" w:rsidRDefault="00FA0859" w:rsidP="006D7B99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>II.2.11) Opciókra vonatkozó információ</w:t>
            </w:r>
          </w:p>
          <w:p w14:paraId="3D2E3642" w14:textId="77777777" w:rsidR="00FA0859" w:rsidRPr="00B95DCF" w:rsidRDefault="00FA0859" w:rsidP="006D7B99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sz w:val="18"/>
                <w:szCs w:val="18"/>
                <w:lang w:eastAsia="hu-HU"/>
              </w:rPr>
              <w:t xml:space="preserve">Opciók </w:t>
            </w:r>
            <w:r w:rsidRPr="00B95DCF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B95DCF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B95DCF">
              <w:rPr>
                <w:b/>
                <w:bCs/>
                <w:color w:val="2E74B5"/>
              </w:rPr>
              <w:t>X NEM</w:t>
            </w:r>
          </w:p>
        </w:tc>
      </w:tr>
      <w:tr w:rsidR="00FA0859" w:rsidRPr="00B95DCF" w14:paraId="068E6BE2" w14:textId="77777777" w:rsidTr="006D7B99">
        <w:tc>
          <w:tcPr>
            <w:tcW w:w="9628" w:type="dxa"/>
            <w:gridSpan w:val="2"/>
          </w:tcPr>
          <w:p w14:paraId="45411FFA" w14:textId="77777777" w:rsidR="00FA0859" w:rsidRPr="00B95DCF" w:rsidRDefault="00FA0859" w:rsidP="006D7B99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II.2.12) </w:t>
            </w:r>
            <w:r w:rsidRPr="00B95DCF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>Információ az elektronikus katalógusokról</w:t>
            </w:r>
          </w:p>
          <w:p w14:paraId="6E748139" w14:textId="77777777" w:rsidR="00FA0859" w:rsidRPr="00B95DCF" w:rsidRDefault="00FA0859" w:rsidP="006D7B99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B95DCF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5DCF">
              <w:rPr>
                <w:bCs/>
                <w:sz w:val="18"/>
                <w:szCs w:val="18"/>
              </w:rPr>
              <w:instrText xml:space="preserve"> FORMCHECKBOX </w:instrText>
            </w:r>
            <w:r w:rsidR="0097358F">
              <w:rPr>
                <w:bCs/>
                <w:sz w:val="18"/>
                <w:szCs w:val="18"/>
              </w:rPr>
            </w:r>
            <w:r w:rsidR="0097358F">
              <w:rPr>
                <w:bCs/>
                <w:sz w:val="18"/>
                <w:szCs w:val="18"/>
              </w:rPr>
              <w:fldChar w:fldCharType="separate"/>
            </w:r>
            <w:r w:rsidRPr="00B95DCF"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</w:t>
            </w:r>
            <w:r w:rsidRPr="00B95DCF">
              <w:rPr>
                <w:rFonts w:eastAsia="MyriadPro-Semibold"/>
                <w:sz w:val="18"/>
                <w:szCs w:val="18"/>
                <w:lang w:eastAsia="hu-HU"/>
              </w:rPr>
              <w:t>Az ajánlatokat elektronikus katalógus formájában kell benyújtani, vagy azoknak elektronikus katalógust kell tartalmazniuk</w:t>
            </w:r>
          </w:p>
        </w:tc>
      </w:tr>
      <w:tr w:rsidR="00FA0859" w:rsidRPr="00B95DCF" w14:paraId="77FAE5E5" w14:textId="77777777" w:rsidTr="006D7B99">
        <w:tc>
          <w:tcPr>
            <w:tcW w:w="9628" w:type="dxa"/>
            <w:gridSpan w:val="2"/>
          </w:tcPr>
          <w:p w14:paraId="20CD8077" w14:textId="77777777" w:rsidR="00FA0859" w:rsidRPr="00B95DCF" w:rsidRDefault="00FA0859" w:rsidP="006D7B99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>II.2.13) Európai uniós alapokra vonatkozó információk</w:t>
            </w:r>
          </w:p>
          <w:p w14:paraId="06C61406" w14:textId="77777777" w:rsidR="00FA0859" w:rsidRPr="00B95DCF" w:rsidRDefault="00FA0859" w:rsidP="006D7B99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sz w:val="18"/>
                <w:szCs w:val="18"/>
                <w:lang w:eastAsia="hu-HU"/>
              </w:rPr>
              <w:t xml:space="preserve">A beszerzés európai uniós alapokból finanszírozott projekttel és/vagy programmal kapcsolatos </w:t>
            </w:r>
            <w:r w:rsidRPr="00B95DCF">
              <w:rPr>
                <w:rFonts w:ascii="Cambria Math" w:eastAsia="HiraKakuPro-W3" w:hAnsi="Cambria Math" w:cs="Cambria Math"/>
                <w:sz w:val="18"/>
                <w:szCs w:val="18"/>
                <w:lang w:eastAsia="hu-HU"/>
              </w:rPr>
              <w:t>◯</w:t>
            </w:r>
            <w:r w:rsidRPr="00B95DCF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B95DCF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B95DCF">
              <w:rPr>
                <w:b/>
                <w:bCs/>
                <w:color w:val="2E74B5"/>
              </w:rPr>
              <w:t>X NEM</w:t>
            </w:r>
          </w:p>
        </w:tc>
      </w:tr>
      <w:tr w:rsidR="00FA0859" w:rsidRPr="00B95DCF" w14:paraId="25EA0ED9" w14:textId="77777777" w:rsidTr="006D7B99">
        <w:tc>
          <w:tcPr>
            <w:tcW w:w="9628" w:type="dxa"/>
            <w:gridSpan w:val="2"/>
          </w:tcPr>
          <w:p w14:paraId="6F52797A" w14:textId="77777777" w:rsidR="00FA0859" w:rsidRPr="00B95DCF" w:rsidRDefault="00FA0859" w:rsidP="006D7B99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>II.2.14) További információ:</w:t>
            </w:r>
          </w:p>
          <w:p w14:paraId="4A0B1DC1" w14:textId="77777777" w:rsidR="00FA0859" w:rsidRDefault="00FA0859" w:rsidP="006D7B99">
            <w:pPr>
              <w:spacing w:before="120" w:after="120"/>
              <w:rPr>
                <w:b/>
                <w:bCs/>
                <w:color w:val="2E74B5"/>
              </w:rPr>
            </w:pPr>
            <w:r>
              <w:rPr>
                <w:b/>
                <w:bCs/>
                <w:color w:val="2E74B5"/>
              </w:rPr>
              <w:t>II.2.5)</w:t>
            </w:r>
          </w:p>
          <w:p w14:paraId="27814643" w14:textId="77777777" w:rsidR="00FA0859" w:rsidRDefault="00FA0859" w:rsidP="006D7B99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b/>
                <w:bCs/>
                <w:color w:val="2E74B5"/>
              </w:rPr>
              <w:t xml:space="preserve">Ajánlatkérő a Kbt. 76. § (2) bekezdés a) pontja szerinti </w:t>
            </w:r>
            <w:r w:rsidRPr="001E290F">
              <w:rPr>
                <w:b/>
                <w:bCs/>
                <w:color w:val="2E74B5"/>
              </w:rPr>
              <w:t>legalacsonyabb ár</w:t>
            </w:r>
            <w:r>
              <w:rPr>
                <w:b/>
                <w:bCs/>
                <w:color w:val="2E74B5"/>
              </w:rPr>
              <w:t xml:space="preserve"> értékelési szempontot alkalmazza, tekintve, hogy Ajánlatkérő igényeinek valamely konkrétan meghatározott minőségi és műszaki követelményeknek megfelelő áru felel meg, és a gazdaságilag legelőnyösebb ajánlat kiválasztását további minőségi jellemzők nem, csak a legalacsonyabb ár értékelése szolgálja.</w:t>
            </w:r>
          </w:p>
          <w:p w14:paraId="25714751" w14:textId="77777777" w:rsidR="00FA0859" w:rsidRDefault="00FA0859" w:rsidP="006D7B99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</w:p>
          <w:p w14:paraId="05C9B324" w14:textId="77777777" w:rsidR="00FA0859" w:rsidRPr="00B95DCF" w:rsidRDefault="00FA0859" w:rsidP="006D7B99">
            <w:pPr>
              <w:spacing w:before="120" w:after="120"/>
              <w:rPr>
                <w:b/>
                <w:bCs/>
                <w:color w:val="2E74B5"/>
              </w:rPr>
            </w:pPr>
            <w:r w:rsidRPr="00B95DCF">
              <w:rPr>
                <w:rFonts w:eastAsia="MyriadPro-Semibold"/>
                <w:sz w:val="18"/>
                <w:szCs w:val="18"/>
                <w:lang w:eastAsia="hu-HU"/>
              </w:rPr>
              <w:t xml:space="preserve">A közbeszerzés kis- és középvállalkozások (kkv-k) számára is alkalmas: </w:t>
            </w:r>
            <w:r w:rsidRPr="00B95DCF">
              <w:rPr>
                <w:b/>
                <w:bCs/>
                <w:color w:val="2E74B5"/>
              </w:rPr>
              <w:t>IGEN</w:t>
            </w:r>
          </w:p>
        </w:tc>
      </w:tr>
    </w:tbl>
    <w:p w14:paraId="518A440E" w14:textId="77777777" w:rsidR="00DF5C40" w:rsidRPr="00B95DCF" w:rsidRDefault="00DF5C40" w:rsidP="00EA377C">
      <w:pPr>
        <w:rPr>
          <w:sz w:val="22"/>
          <w:szCs w:val="22"/>
          <w:lang w:eastAsia="hu-HU"/>
        </w:rPr>
      </w:pPr>
    </w:p>
    <w:p w14:paraId="5447DD44" w14:textId="77777777" w:rsidR="008C2652" w:rsidRPr="00B95DCF" w:rsidRDefault="008C2652" w:rsidP="00EA377C">
      <w:pPr>
        <w:rPr>
          <w:sz w:val="22"/>
          <w:szCs w:val="22"/>
          <w:lang w:eastAsia="hu-HU"/>
        </w:rPr>
      </w:pPr>
    </w:p>
    <w:p w14:paraId="7DEA9223" w14:textId="6B805688" w:rsidR="008C2652" w:rsidRPr="00B95DCF" w:rsidRDefault="008C2652" w:rsidP="00EA377C">
      <w:pPr>
        <w:rPr>
          <w:rFonts w:eastAsia="MyriadPro-Semibold"/>
          <w:b/>
          <w:sz w:val="28"/>
          <w:szCs w:val="28"/>
          <w:lang w:eastAsia="hu-HU"/>
        </w:rPr>
      </w:pPr>
      <w:r w:rsidRPr="00B95DCF">
        <w:rPr>
          <w:rFonts w:eastAsia="MyriadPro-Semibold"/>
          <w:b/>
          <w:sz w:val="28"/>
          <w:szCs w:val="28"/>
          <w:lang w:eastAsia="hu-HU"/>
        </w:rPr>
        <w:t>II.4) Stratégiai közbeszerzés</w:t>
      </w:r>
    </w:p>
    <w:p w14:paraId="7584BF36" w14:textId="77777777" w:rsidR="00452E15" w:rsidRDefault="00452E15" w:rsidP="00EA377C">
      <w:pPr>
        <w:rPr>
          <w:sz w:val="22"/>
          <w:szCs w:val="22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999"/>
      </w:tblGrid>
      <w:tr w:rsidR="00452E15" w:rsidRPr="00B95DCF" w14:paraId="160091CD" w14:textId="77777777" w:rsidTr="006D7B99">
        <w:tc>
          <w:tcPr>
            <w:tcW w:w="6629" w:type="dxa"/>
          </w:tcPr>
          <w:p w14:paraId="2D5DCE1F" w14:textId="4CAAC150" w:rsidR="00452E15" w:rsidRPr="00B95DCF" w:rsidRDefault="00452E15" w:rsidP="006D7B99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Elnevezés: </w:t>
            </w:r>
            <w:r w:rsidR="001B372B" w:rsidRPr="00B21C75">
              <w:rPr>
                <w:rFonts w:eastAsia="Times New Roman"/>
                <w:b/>
                <w:bCs/>
                <w:color w:val="2E74B5"/>
                <w:lang w:eastAsia="hu-HU"/>
              </w:rPr>
              <w:t>Mirelit</w:t>
            </w:r>
          </w:p>
        </w:tc>
        <w:tc>
          <w:tcPr>
            <w:tcW w:w="2999" w:type="dxa"/>
          </w:tcPr>
          <w:p w14:paraId="02B933B0" w14:textId="2D2C2D0C" w:rsidR="00452E15" w:rsidRPr="00B95DCF" w:rsidRDefault="00452E15" w:rsidP="006D7B99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452E15">
              <w:rPr>
                <w:rFonts w:eastAsia="MyriadPro-Semibold"/>
                <w:b/>
                <w:sz w:val="18"/>
                <w:szCs w:val="18"/>
                <w:lang w:eastAsia="hu-HU"/>
              </w:rPr>
              <w:t>Rész száma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:</w:t>
            </w:r>
            <w:r w:rsidR="001B372B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="008721CC">
              <w:rPr>
                <w:rFonts w:eastAsia="MyriadPro-Semibold"/>
                <w:b/>
                <w:lang w:eastAsia="hu-HU"/>
              </w:rPr>
              <w:t>1</w:t>
            </w:r>
          </w:p>
        </w:tc>
      </w:tr>
      <w:tr w:rsidR="00452E15" w:rsidRPr="00B95DCF" w14:paraId="025B80A7" w14:textId="77777777" w:rsidTr="006D7B99">
        <w:tc>
          <w:tcPr>
            <w:tcW w:w="9628" w:type="dxa"/>
            <w:gridSpan w:val="2"/>
          </w:tcPr>
          <w:p w14:paraId="2EE6150E" w14:textId="77777777" w:rsidR="00452E15" w:rsidRPr="00B95DCF" w:rsidRDefault="00452E15" w:rsidP="006D7B99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>II.4.1) Stratégiai közbeszerzés</w:t>
            </w:r>
          </w:p>
          <w:p w14:paraId="4BC291AD" w14:textId="77777777" w:rsidR="00452E15" w:rsidRPr="00B95DCF" w:rsidRDefault="00452E15" w:rsidP="006D7B99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A közbeszerzés stratégiai cél meghatározása: </w:t>
            </w:r>
            <w:r w:rsidRPr="00B95DCF">
              <w:rPr>
                <w:b/>
                <w:bCs/>
                <w:color w:val="2E74B5"/>
              </w:rPr>
              <w:t>NEM</w:t>
            </w:r>
          </w:p>
        </w:tc>
      </w:tr>
      <w:tr w:rsidR="00452E15" w:rsidRPr="00B95DCF" w14:paraId="24AD38A9" w14:textId="77777777" w:rsidTr="006D7B99">
        <w:tc>
          <w:tcPr>
            <w:tcW w:w="9628" w:type="dxa"/>
            <w:gridSpan w:val="2"/>
          </w:tcPr>
          <w:p w14:paraId="0B63423D" w14:textId="77777777" w:rsidR="00452E15" w:rsidRPr="00B95DCF" w:rsidRDefault="00452E15" w:rsidP="006D7B99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>II.4.2) Zöld közbeszerzési kritériumok</w:t>
            </w:r>
          </w:p>
          <w:p w14:paraId="79F0E125" w14:textId="77777777" w:rsidR="00452E15" w:rsidRPr="00B95DCF" w:rsidRDefault="00452E15" w:rsidP="006D7B99">
            <w:pPr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Zöld közbeszerzés célja: </w:t>
            </w:r>
            <w:r w:rsidRPr="00B95DCF">
              <w:rPr>
                <w:b/>
                <w:bCs/>
                <w:color w:val="2E74B5"/>
              </w:rPr>
              <w:t>Nincsenek zöld közbeszerzési kritériumok</w:t>
            </w:r>
          </w:p>
          <w:p w14:paraId="28FA481D" w14:textId="77777777" w:rsidR="00452E15" w:rsidRPr="00B95DCF" w:rsidRDefault="00452E15" w:rsidP="006D7B99">
            <w:pPr>
              <w:spacing w:before="120" w:after="120"/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A környezeti hatások csökkentését célzó módszer: </w:t>
            </w:r>
            <w:r w:rsidRPr="00B95DCF">
              <w:rPr>
                <w:b/>
                <w:bCs/>
                <w:color w:val="2E74B5"/>
              </w:rPr>
              <w:t>Nincsenek zöld közbeszerzési kritériumok</w:t>
            </w:r>
          </w:p>
        </w:tc>
      </w:tr>
      <w:tr w:rsidR="00452E15" w:rsidRPr="00B95DCF" w14:paraId="2D26043B" w14:textId="77777777" w:rsidTr="006D7B99">
        <w:tc>
          <w:tcPr>
            <w:tcW w:w="9628" w:type="dxa"/>
            <w:gridSpan w:val="2"/>
          </w:tcPr>
          <w:p w14:paraId="246360BF" w14:textId="77777777" w:rsidR="00452E15" w:rsidRPr="00B95DCF" w:rsidRDefault="00452E15" w:rsidP="006D7B99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>II.4.3) Szociális közbeszerzés</w:t>
            </w:r>
          </w:p>
          <w:p w14:paraId="13833F74" w14:textId="77777777" w:rsidR="00452E15" w:rsidRPr="00B95DCF" w:rsidRDefault="00452E15" w:rsidP="006D7B99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sz w:val="18"/>
                <w:szCs w:val="18"/>
                <w:lang w:eastAsia="hu-HU"/>
              </w:rPr>
              <w:t>A követett szociális cél: -</w:t>
            </w:r>
          </w:p>
        </w:tc>
      </w:tr>
      <w:tr w:rsidR="00452E15" w:rsidRPr="00B95DCF" w14:paraId="3395161E" w14:textId="77777777" w:rsidTr="006D7B99">
        <w:tc>
          <w:tcPr>
            <w:tcW w:w="9628" w:type="dxa"/>
            <w:gridSpan w:val="2"/>
          </w:tcPr>
          <w:p w14:paraId="267D2307" w14:textId="77777777" w:rsidR="00452E15" w:rsidRPr="00B95DCF" w:rsidRDefault="00452E15" w:rsidP="006D7B99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>II.4.4) Innovációs közbeszerzés</w:t>
            </w:r>
          </w:p>
          <w:p w14:paraId="29B583FC" w14:textId="77777777" w:rsidR="00452E15" w:rsidRPr="00B95DCF" w:rsidRDefault="00452E15" w:rsidP="006D7B99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Cs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bCs/>
                <w:sz w:val="18"/>
                <w:szCs w:val="18"/>
                <w:lang w:eastAsia="hu-HU"/>
              </w:rPr>
              <w:t>Innováció célja: -</w:t>
            </w:r>
          </w:p>
        </w:tc>
      </w:tr>
      <w:tr w:rsidR="00452E15" w:rsidRPr="00B95DCF" w14:paraId="062F07B2" w14:textId="77777777" w:rsidTr="006D7B99">
        <w:tc>
          <w:tcPr>
            <w:tcW w:w="9628" w:type="dxa"/>
            <w:gridSpan w:val="2"/>
          </w:tcPr>
          <w:p w14:paraId="797E3FE2" w14:textId="77777777" w:rsidR="00452E15" w:rsidRPr="00B95DCF" w:rsidRDefault="00452E15" w:rsidP="006D7B99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>II.4.5) Akadálymentesítés</w:t>
            </w:r>
          </w:p>
          <w:p w14:paraId="7B65A9C6" w14:textId="77777777" w:rsidR="00452E15" w:rsidRPr="00B95DCF" w:rsidRDefault="00452E15" w:rsidP="006D7B99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bCs/>
                <w:sz w:val="18"/>
                <w:szCs w:val="18"/>
                <w:lang w:eastAsia="hu-HU"/>
              </w:rPr>
              <w:t>A fogyatékossággal élő személyekre vonatkozó akadálymentességi kritériumok alkalmazása a műszaki előírásokban: -</w:t>
            </w:r>
          </w:p>
        </w:tc>
      </w:tr>
      <w:tr w:rsidR="00452E15" w:rsidRPr="00452E15" w14:paraId="4038119B" w14:textId="77777777" w:rsidTr="006D7B99">
        <w:tc>
          <w:tcPr>
            <w:tcW w:w="9628" w:type="dxa"/>
            <w:gridSpan w:val="2"/>
          </w:tcPr>
          <w:p w14:paraId="5546E764" w14:textId="77777777" w:rsidR="00452E15" w:rsidRPr="00B95DCF" w:rsidRDefault="00452E15" w:rsidP="006D7B99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>II.4.6) A tiszta járművekről szóló irányelv</w:t>
            </w:r>
          </w:p>
          <w:p w14:paraId="1C27DC38" w14:textId="77777777" w:rsidR="00452E15" w:rsidRPr="00452E15" w:rsidRDefault="00452E15" w:rsidP="006D7B99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B95DCF">
              <w:rPr>
                <w:rFonts w:eastAsia="MyriadPro-Semibold"/>
                <w:bCs/>
                <w:sz w:val="18"/>
                <w:szCs w:val="18"/>
                <w:lang w:eastAsia="hu-HU"/>
              </w:rPr>
              <w:t>A tiszta járművekről szóló irányelv alkalmazása:</w:t>
            </w:r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>
              <w:rPr>
                <w:b/>
                <w:bCs/>
                <w:color w:val="2E74B5"/>
              </w:rPr>
              <w:t>NEM</w:t>
            </w:r>
          </w:p>
        </w:tc>
      </w:tr>
    </w:tbl>
    <w:p w14:paraId="2B6DC651" w14:textId="77777777" w:rsidR="00452E15" w:rsidRDefault="00452E15" w:rsidP="00EA377C">
      <w:pPr>
        <w:rPr>
          <w:sz w:val="22"/>
          <w:szCs w:val="22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999"/>
      </w:tblGrid>
      <w:tr w:rsidR="00452E15" w:rsidRPr="00B95DCF" w14:paraId="6841CD34" w14:textId="77777777" w:rsidTr="006D7B99">
        <w:tc>
          <w:tcPr>
            <w:tcW w:w="6629" w:type="dxa"/>
          </w:tcPr>
          <w:p w14:paraId="37310403" w14:textId="16E8EA47" w:rsidR="00452E15" w:rsidRPr="00B95DCF" w:rsidRDefault="00452E15" w:rsidP="006D7B99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Elnevezés: </w:t>
            </w:r>
            <w:r w:rsidR="001B372B" w:rsidRPr="00EC07C3">
              <w:rPr>
                <w:rFonts w:eastAsia="Times New Roman"/>
                <w:b/>
                <w:bCs/>
                <w:color w:val="2E74B5"/>
                <w:lang w:eastAsia="hu-HU"/>
              </w:rPr>
              <w:t>Tej- és tejtermékek, diétás alapanyag</w:t>
            </w:r>
          </w:p>
        </w:tc>
        <w:tc>
          <w:tcPr>
            <w:tcW w:w="2999" w:type="dxa"/>
          </w:tcPr>
          <w:p w14:paraId="6E73B709" w14:textId="3F868C27" w:rsidR="00452E15" w:rsidRPr="00B95DCF" w:rsidRDefault="00452E15" w:rsidP="006D7B99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452E15">
              <w:rPr>
                <w:rFonts w:eastAsia="MyriadPro-Semibold"/>
                <w:b/>
                <w:sz w:val="18"/>
                <w:szCs w:val="18"/>
                <w:lang w:eastAsia="hu-HU"/>
              </w:rPr>
              <w:t>Rész száma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:</w:t>
            </w:r>
            <w:r w:rsidR="001B372B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="008721CC">
              <w:rPr>
                <w:rFonts w:eastAsia="Times New Roman"/>
                <w:b/>
                <w:bCs/>
                <w:color w:val="2E74B5"/>
                <w:lang w:eastAsia="hu-HU"/>
              </w:rPr>
              <w:t>2</w:t>
            </w:r>
          </w:p>
        </w:tc>
      </w:tr>
      <w:tr w:rsidR="00452E15" w:rsidRPr="00B95DCF" w14:paraId="35D25A14" w14:textId="77777777" w:rsidTr="006D7B99">
        <w:tc>
          <w:tcPr>
            <w:tcW w:w="9628" w:type="dxa"/>
            <w:gridSpan w:val="2"/>
          </w:tcPr>
          <w:p w14:paraId="3F6A2453" w14:textId="77777777" w:rsidR="00452E15" w:rsidRPr="00B95DCF" w:rsidRDefault="00452E15" w:rsidP="006D7B99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>II.4.1) Stratégiai közbeszerzés</w:t>
            </w:r>
          </w:p>
          <w:p w14:paraId="66005539" w14:textId="77777777" w:rsidR="00452E15" w:rsidRPr="00B95DCF" w:rsidRDefault="00452E15" w:rsidP="006D7B99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A közbeszerzés stratégiai cél meghatározása: </w:t>
            </w:r>
            <w:r w:rsidRPr="00B95DCF">
              <w:rPr>
                <w:b/>
                <w:bCs/>
                <w:color w:val="2E74B5"/>
              </w:rPr>
              <w:t>NEM</w:t>
            </w:r>
          </w:p>
        </w:tc>
      </w:tr>
      <w:tr w:rsidR="00452E15" w:rsidRPr="00B95DCF" w14:paraId="5AA0ED40" w14:textId="77777777" w:rsidTr="006D7B99">
        <w:tc>
          <w:tcPr>
            <w:tcW w:w="9628" w:type="dxa"/>
            <w:gridSpan w:val="2"/>
          </w:tcPr>
          <w:p w14:paraId="61D67A18" w14:textId="77777777" w:rsidR="00452E15" w:rsidRPr="00B95DCF" w:rsidRDefault="00452E15" w:rsidP="006D7B99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>II.4.2) Zöld közbeszerzési kritériumok</w:t>
            </w:r>
          </w:p>
          <w:p w14:paraId="7C16D9D6" w14:textId="77777777" w:rsidR="00452E15" w:rsidRPr="00B95DCF" w:rsidRDefault="00452E15" w:rsidP="006D7B99">
            <w:pPr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Zöld közbeszerzés célja: </w:t>
            </w:r>
            <w:r w:rsidRPr="00B95DCF">
              <w:rPr>
                <w:b/>
                <w:bCs/>
                <w:color w:val="2E74B5"/>
              </w:rPr>
              <w:t>Nincsenek zöld közbeszerzési kritériumok</w:t>
            </w:r>
          </w:p>
          <w:p w14:paraId="13AFCEE5" w14:textId="77777777" w:rsidR="00452E15" w:rsidRPr="00B95DCF" w:rsidRDefault="00452E15" w:rsidP="006D7B99">
            <w:pPr>
              <w:spacing w:before="120" w:after="120"/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A környezeti hatások csökkentését célzó módszer: </w:t>
            </w:r>
            <w:r w:rsidRPr="00B95DCF">
              <w:rPr>
                <w:b/>
                <w:bCs/>
                <w:color w:val="2E74B5"/>
              </w:rPr>
              <w:t>Nincsenek zöld közbeszerzési kritériumok</w:t>
            </w:r>
          </w:p>
        </w:tc>
      </w:tr>
      <w:tr w:rsidR="00452E15" w:rsidRPr="00B95DCF" w14:paraId="3705CB3A" w14:textId="77777777" w:rsidTr="006D7B99">
        <w:tc>
          <w:tcPr>
            <w:tcW w:w="9628" w:type="dxa"/>
            <w:gridSpan w:val="2"/>
          </w:tcPr>
          <w:p w14:paraId="6ABA83B8" w14:textId="77777777" w:rsidR="00452E15" w:rsidRPr="00B95DCF" w:rsidRDefault="00452E15" w:rsidP="006D7B99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>II.4.3) Szociális közbeszerzés</w:t>
            </w:r>
          </w:p>
          <w:p w14:paraId="105C1106" w14:textId="77777777" w:rsidR="00452E15" w:rsidRPr="00B95DCF" w:rsidRDefault="00452E15" w:rsidP="006D7B99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sz w:val="18"/>
                <w:szCs w:val="18"/>
                <w:lang w:eastAsia="hu-HU"/>
              </w:rPr>
              <w:t>A követett szociális cél: -</w:t>
            </w:r>
          </w:p>
        </w:tc>
      </w:tr>
      <w:tr w:rsidR="00452E15" w:rsidRPr="00B95DCF" w14:paraId="52247966" w14:textId="77777777" w:rsidTr="006D7B99">
        <w:tc>
          <w:tcPr>
            <w:tcW w:w="9628" w:type="dxa"/>
            <w:gridSpan w:val="2"/>
          </w:tcPr>
          <w:p w14:paraId="745244D0" w14:textId="77777777" w:rsidR="00452E15" w:rsidRPr="00B95DCF" w:rsidRDefault="00452E15" w:rsidP="006D7B99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>II.4.4) Innovációs közbeszerzés</w:t>
            </w:r>
          </w:p>
          <w:p w14:paraId="1326CA1D" w14:textId="77777777" w:rsidR="00452E15" w:rsidRPr="00B95DCF" w:rsidRDefault="00452E15" w:rsidP="006D7B99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Cs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bCs/>
                <w:sz w:val="18"/>
                <w:szCs w:val="18"/>
                <w:lang w:eastAsia="hu-HU"/>
              </w:rPr>
              <w:t>Innováció célja: -</w:t>
            </w:r>
          </w:p>
        </w:tc>
      </w:tr>
      <w:tr w:rsidR="00452E15" w:rsidRPr="00B95DCF" w14:paraId="2C9E587B" w14:textId="77777777" w:rsidTr="006D7B99">
        <w:tc>
          <w:tcPr>
            <w:tcW w:w="9628" w:type="dxa"/>
            <w:gridSpan w:val="2"/>
          </w:tcPr>
          <w:p w14:paraId="5C52271A" w14:textId="77777777" w:rsidR="00452E15" w:rsidRPr="00B95DCF" w:rsidRDefault="00452E15" w:rsidP="006D7B99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>II.4.5) Akadálymentesítés</w:t>
            </w:r>
          </w:p>
          <w:p w14:paraId="56B3039C" w14:textId="77777777" w:rsidR="00452E15" w:rsidRPr="00B95DCF" w:rsidRDefault="00452E15" w:rsidP="006D7B99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bCs/>
                <w:sz w:val="18"/>
                <w:szCs w:val="18"/>
                <w:lang w:eastAsia="hu-HU"/>
              </w:rPr>
              <w:t>A fogyatékossággal élő személyekre vonatkozó akadálymentességi kritériumok alkalmazása a műszaki előírásokban: -</w:t>
            </w:r>
          </w:p>
        </w:tc>
      </w:tr>
      <w:tr w:rsidR="00452E15" w:rsidRPr="00452E15" w14:paraId="6AA54E04" w14:textId="77777777" w:rsidTr="006D7B99">
        <w:tc>
          <w:tcPr>
            <w:tcW w:w="9628" w:type="dxa"/>
            <w:gridSpan w:val="2"/>
          </w:tcPr>
          <w:p w14:paraId="51B5343C" w14:textId="77777777" w:rsidR="00452E15" w:rsidRPr="00B95DCF" w:rsidRDefault="00452E15" w:rsidP="006D7B99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>II.4.6) A tiszta járművekről szóló irányelv</w:t>
            </w:r>
          </w:p>
          <w:p w14:paraId="2FA1BB90" w14:textId="77777777" w:rsidR="00452E15" w:rsidRPr="00452E15" w:rsidRDefault="00452E15" w:rsidP="006D7B99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B95DCF">
              <w:rPr>
                <w:rFonts w:eastAsia="MyriadPro-Semibold"/>
                <w:bCs/>
                <w:sz w:val="18"/>
                <w:szCs w:val="18"/>
                <w:lang w:eastAsia="hu-HU"/>
              </w:rPr>
              <w:t>A tiszta járművekről szóló irányelv alkalmazása:</w:t>
            </w:r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>
              <w:rPr>
                <w:b/>
                <w:bCs/>
                <w:color w:val="2E74B5"/>
              </w:rPr>
              <w:t>NEM</w:t>
            </w:r>
          </w:p>
        </w:tc>
      </w:tr>
    </w:tbl>
    <w:p w14:paraId="52EBB2A3" w14:textId="77777777" w:rsidR="00452E15" w:rsidRPr="00B95DCF" w:rsidRDefault="00452E15" w:rsidP="00EA377C">
      <w:pPr>
        <w:rPr>
          <w:sz w:val="22"/>
          <w:szCs w:val="22"/>
          <w:lang w:eastAsia="hu-HU"/>
        </w:rPr>
      </w:pPr>
    </w:p>
    <w:p w14:paraId="7797D531" w14:textId="77777777" w:rsidR="008C2652" w:rsidRPr="00B95DCF" w:rsidRDefault="008C2652" w:rsidP="00EA377C">
      <w:pPr>
        <w:rPr>
          <w:sz w:val="22"/>
          <w:szCs w:val="22"/>
          <w:lang w:eastAsia="hu-HU"/>
        </w:rPr>
      </w:pPr>
    </w:p>
    <w:p w14:paraId="752C69C5" w14:textId="77777777" w:rsidR="00D41E09" w:rsidRPr="00B95DCF" w:rsidRDefault="00D41E09" w:rsidP="00EA377C">
      <w:pPr>
        <w:autoSpaceDE w:val="0"/>
        <w:autoSpaceDN w:val="0"/>
        <w:adjustRightInd w:val="0"/>
        <w:spacing w:before="120" w:after="120"/>
        <w:rPr>
          <w:rFonts w:eastAsia="MyriadPro-Semibold"/>
          <w:b/>
          <w:sz w:val="28"/>
          <w:szCs w:val="28"/>
          <w:lang w:eastAsia="hu-HU"/>
        </w:rPr>
      </w:pPr>
      <w:r w:rsidRPr="00B95DCF">
        <w:rPr>
          <w:rFonts w:eastAsia="MyriadPro-Semibold"/>
          <w:b/>
          <w:sz w:val="28"/>
          <w:szCs w:val="28"/>
          <w:lang w:eastAsia="hu-HU"/>
        </w:rPr>
        <w:t>III. szakasz: Jogi, gazdasági, pénzügyi és műszaki információk</w:t>
      </w:r>
    </w:p>
    <w:p w14:paraId="43E296C3" w14:textId="77777777" w:rsidR="00D41E09" w:rsidRPr="00B95DCF" w:rsidRDefault="00D41E09" w:rsidP="00EA377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14:paraId="66BE9BC4" w14:textId="0CD4D943" w:rsidR="00D41E09" w:rsidRPr="00B95DCF" w:rsidRDefault="00D41E09" w:rsidP="00EA377C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B95DCF">
        <w:rPr>
          <w:rFonts w:eastAsia="MyriadPro-Semibold"/>
          <w:b/>
          <w:sz w:val="22"/>
          <w:szCs w:val="22"/>
          <w:lang w:eastAsia="hu-HU"/>
        </w:rPr>
        <w:t>III.</w:t>
      </w:r>
      <w:r w:rsidR="00743FA4" w:rsidRPr="00B95DCF">
        <w:rPr>
          <w:rFonts w:eastAsia="MyriadPro-Semibold"/>
          <w:b/>
          <w:sz w:val="22"/>
          <w:szCs w:val="22"/>
          <w:lang w:eastAsia="hu-HU"/>
        </w:rPr>
        <w:t>3</w:t>
      </w:r>
      <w:r w:rsidRPr="00B95DCF">
        <w:rPr>
          <w:rFonts w:eastAsia="MyriadPro-Semibold"/>
          <w:b/>
          <w:sz w:val="22"/>
          <w:szCs w:val="22"/>
          <w:lang w:eastAsia="hu-HU"/>
        </w:rPr>
        <w:t xml:space="preserve">) </w:t>
      </w:r>
      <w:r w:rsidR="00743FA4" w:rsidRPr="00B95DCF">
        <w:rPr>
          <w:rFonts w:eastAsia="MyriadPro-Semibold"/>
          <w:b/>
          <w:sz w:val="22"/>
          <w:szCs w:val="22"/>
          <w:lang w:eastAsia="hu-HU"/>
        </w:rPr>
        <w:t>Kizáró okok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41E09" w:rsidRPr="00B95DCF" w14:paraId="04A5B2E7" w14:textId="77777777" w:rsidTr="00E03669">
        <w:tc>
          <w:tcPr>
            <w:tcW w:w="9778" w:type="dxa"/>
          </w:tcPr>
          <w:p w14:paraId="528CF11F" w14:textId="77777777" w:rsidR="009B0F1C" w:rsidRPr="00B95DCF" w:rsidRDefault="009B0F1C" w:rsidP="00CC4A5D">
            <w:pPr>
              <w:pStyle w:val="Default"/>
              <w:jc w:val="both"/>
              <w:rPr>
                <w:rFonts w:ascii="Times New Roman" w:eastAsia="MyriadPro-Semibold" w:hAnsi="Times New Roman" w:cs="Times New Roman"/>
                <w:b/>
                <w:color w:val="auto"/>
                <w:sz w:val="18"/>
                <w:szCs w:val="18"/>
              </w:rPr>
            </w:pPr>
            <w:r w:rsidRPr="00B95DCF">
              <w:rPr>
                <w:rFonts w:ascii="Times New Roman" w:eastAsia="MyriadPro-Semibold" w:hAnsi="Times New Roman" w:cs="Times New Roman"/>
                <w:b/>
                <w:color w:val="auto"/>
                <w:sz w:val="18"/>
                <w:szCs w:val="18"/>
              </w:rPr>
              <w:t>Kizáró ok rövid ismertetés</w:t>
            </w:r>
          </w:p>
          <w:p w14:paraId="3FDAF15D" w14:textId="77777777" w:rsidR="00C13A73" w:rsidRPr="00B95DCF" w:rsidRDefault="00C13A73" w:rsidP="00CC4A5D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</w:p>
          <w:p w14:paraId="42923E2E" w14:textId="77777777" w:rsidR="001B372B" w:rsidRDefault="001B372B" w:rsidP="001B372B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Valamennyi rész vonatkozásában:</w:t>
            </w:r>
          </w:p>
          <w:p w14:paraId="7F68387C" w14:textId="77777777" w:rsidR="001B372B" w:rsidRDefault="001B372B" w:rsidP="001B372B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</w:p>
          <w:p w14:paraId="5C4BDBB7" w14:textId="77777777" w:rsidR="001B372B" w:rsidRPr="007211EE" w:rsidRDefault="001B372B" w:rsidP="001B372B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 w:rsidRPr="007211EE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Az eljárásban nem lehet Ajánlattevő, alvállalkozó és nem vehet részt az alkalmasság igazolásában olyan gazdasági szereplő, akivel szemben a Kbt. 62. § (1)-(2) bekezdésében felsorolt kizáró okok valamelyike fennáll.</w:t>
            </w:r>
          </w:p>
          <w:p w14:paraId="6538E042" w14:textId="77777777" w:rsidR="001B372B" w:rsidRPr="007211EE" w:rsidRDefault="001B372B" w:rsidP="001B372B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</w:p>
          <w:p w14:paraId="52002994" w14:textId="77777777" w:rsidR="001B372B" w:rsidRPr="007211EE" w:rsidRDefault="001B372B" w:rsidP="001B372B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 w:rsidRPr="007211EE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Ajánlatkérő kizárja az eljárásból azon Ajánlattevőt, alvállalkozót, alkalmasság igazolásában részvevő gazdasági szereplőt, aki részéről a kizáró ok az eljárás során következett be (Kbt. 74. § (1) bekezdés b) pont).</w:t>
            </w:r>
          </w:p>
          <w:p w14:paraId="6B47F84B" w14:textId="77777777" w:rsidR="001B372B" w:rsidRPr="007211EE" w:rsidRDefault="001B372B" w:rsidP="001B372B">
            <w:pPr>
              <w:spacing w:before="120" w:after="120"/>
              <w:rPr>
                <w:b/>
                <w:bCs/>
                <w:color w:val="2E74B5"/>
              </w:rPr>
            </w:pPr>
            <w:r w:rsidRPr="007211EE">
              <w:rPr>
                <w:b/>
                <w:bCs/>
                <w:color w:val="2E74B5"/>
              </w:rPr>
              <w:t xml:space="preserve">Ajánlattevőnek az ajánlata benyújtásakor a 321/2015. (X. 30.) Korm. rendelet II. Fejezetében foglaltaknak megfelelően, az Egységes Európai Közbeszerzési Dokumentum (EEKD) benyújtásával kell nyilatkoznia, hogy nem tartozik a felhívásban előírt kizáró okok hatálya alá. Az igazolások benyújtásával kapcsolatban irányadó a Kbt. 69. § (4) és (11a) </w:t>
            </w:r>
            <w:proofErr w:type="spellStart"/>
            <w:r w:rsidRPr="007211EE">
              <w:rPr>
                <w:b/>
                <w:bCs/>
                <w:color w:val="2E74B5"/>
              </w:rPr>
              <w:t>bek</w:t>
            </w:r>
            <w:proofErr w:type="spellEnd"/>
            <w:r w:rsidRPr="007211EE">
              <w:rPr>
                <w:b/>
                <w:bCs/>
                <w:color w:val="2E74B5"/>
              </w:rPr>
              <w:t xml:space="preserve">., a 321/2015. (X. 30.) Korm. rend. 1. § (7)-(8) </w:t>
            </w:r>
            <w:proofErr w:type="spellStart"/>
            <w:r w:rsidRPr="007211EE">
              <w:rPr>
                <w:b/>
                <w:bCs/>
                <w:color w:val="2E74B5"/>
              </w:rPr>
              <w:t>bek</w:t>
            </w:r>
            <w:proofErr w:type="spellEnd"/>
            <w:r w:rsidRPr="007211EE">
              <w:rPr>
                <w:b/>
                <w:bCs/>
                <w:color w:val="2E74B5"/>
              </w:rPr>
              <w:t>. és III. Fejezet.</w:t>
            </w:r>
          </w:p>
          <w:p w14:paraId="430D33CE" w14:textId="77777777" w:rsidR="001B372B" w:rsidRPr="007211EE" w:rsidRDefault="001B372B" w:rsidP="001B372B">
            <w:pPr>
              <w:spacing w:before="120" w:after="120"/>
              <w:rPr>
                <w:b/>
                <w:bCs/>
                <w:color w:val="2E74B5"/>
              </w:rPr>
            </w:pPr>
            <w:r w:rsidRPr="007211EE">
              <w:rPr>
                <w:b/>
                <w:bCs/>
                <w:color w:val="2E74B5"/>
              </w:rPr>
              <w:t>A 321/2015. (X. 30.) Korm. rendelet 1. § (9) bekezdése alapján az ajánlattevőnek az ajánlatában nyilatkoznia kell arról, hogy az ajánlata tekintetében fennáll-e az ukrajnai helyzetet destabilizáló orosz intézkedések miatt hozott korlátozó intézkedésekről szóló, 2014. július 31-i 833/2014/EU tanácsi rendelet 5k. cikk (1) bekezdésében meghatározott, a közbeszerzési vagy koncessziós szerződés odaítélésére vonatkozó tilalom.</w:t>
            </w:r>
          </w:p>
          <w:p w14:paraId="6C8948AA" w14:textId="77777777" w:rsidR="001B372B" w:rsidRPr="007211EE" w:rsidRDefault="001B372B" w:rsidP="001B372B">
            <w:pPr>
              <w:spacing w:before="120" w:after="120"/>
              <w:rPr>
                <w:b/>
                <w:bCs/>
                <w:color w:val="2E74B5"/>
              </w:rPr>
            </w:pPr>
            <w:r w:rsidRPr="007211EE">
              <w:rPr>
                <w:b/>
                <w:bCs/>
                <w:color w:val="2E74B5"/>
              </w:rPr>
              <w:t xml:space="preserve">A Kbt. 67. § (4) </w:t>
            </w:r>
            <w:proofErr w:type="spellStart"/>
            <w:r w:rsidRPr="007211EE">
              <w:rPr>
                <w:b/>
                <w:bCs/>
                <w:color w:val="2E74B5"/>
              </w:rPr>
              <w:t>bek</w:t>
            </w:r>
            <w:proofErr w:type="spellEnd"/>
            <w:r w:rsidRPr="007211EE">
              <w:rPr>
                <w:b/>
                <w:bCs/>
                <w:color w:val="2E74B5"/>
              </w:rPr>
              <w:t>. alapján Ajánlattevőnek nyilatkoznia kell, hogy nem vesz igénybe a szerződés teljesítéséhez a fentiek szerinti kizáró okok hatálya alá eső alvállalkozót. (A nyilatkozatot akkor is be kell nyújtani, ha az ajánlatkérő az eljárásban nem írta elő a már ismert alvállalkozók megnevezését.) A 321/2015. (X. 30.) Korm. rendelet 15. § (1) bekezdése alapján az alkalmasság igazolásában részt vevő alvállalkozó tekintetében az EEKD benyújtásával az ajánlattevő eleget tesz a Kbt. 67. § (4) bekezdése szerinti nyilatkozati kötelezettségének.</w:t>
            </w:r>
          </w:p>
          <w:p w14:paraId="69B59200" w14:textId="77777777" w:rsidR="001B372B" w:rsidRDefault="001B372B" w:rsidP="001B372B">
            <w:pPr>
              <w:spacing w:before="120" w:after="120"/>
              <w:rPr>
                <w:b/>
                <w:bCs/>
                <w:color w:val="2E74B5"/>
              </w:rPr>
            </w:pPr>
            <w:r w:rsidRPr="007211EE">
              <w:rPr>
                <w:b/>
                <w:bCs/>
                <w:color w:val="2E74B5"/>
              </w:rPr>
              <w:t>Ajánlatkérő a kizáró okok fenn nem állásának ellenőrzése, vizsgálata során a 321/2015. (X.30.) Kr. 8. §-16.§-</w:t>
            </w:r>
            <w:proofErr w:type="spellStart"/>
            <w:r w:rsidRPr="007211EE">
              <w:rPr>
                <w:b/>
                <w:bCs/>
                <w:color w:val="2E74B5"/>
              </w:rPr>
              <w:t>ai</w:t>
            </w:r>
            <w:proofErr w:type="spellEnd"/>
            <w:r w:rsidRPr="007211EE">
              <w:rPr>
                <w:b/>
                <w:bCs/>
                <w:color w:val="2E74B5"/>
              </w:rPr>
              <w:t xml:space="preserve"> alapján jár el. A kizáró okokra vonatkozó igazolások keltezésével kapcsolatban a 321/2015. (X. 30.) Korm. rendelet 1. § (7) bekezdése irányadó.</w:t>
            </w:r>
          </w:p>
          <w:p w14:paraId="75AEE7BB" w14:textId="77777777" w:rsidR="001B372B" w:rsidRPr="007211EE" w:rsidRDefault="001B372B" w:rsidP="001B372B">
            <w:pPr>
              <w:spacing w:before="120" w:after="120"/>
              <w:rPr>
                <w:b/>
                <w:bCs/>
                <w:color w:val="2E74B5"/>
              </w:rPr>
            </w:pPr>
            <w:r>
              <w:rPr>
                <w:b/>
                <w:bCs/>
                <w:color w:val="2E74B5"/>
              </w:rPr>
              <w:t>A</w:t>
            </w:r>
            <w:r w:rsidRPr="007211EE">
              <w:rPr>
                <w:b/>
                <w:bCs/>
                <w:color w:val="2E74B5"/>
              </w:rPr>
              <w:t xml:space="preserve"> 321/2015. (X. 30.) Korm. rendelet 1. § (</w:t>
            </w:r>
            <w:r>
              <w:rPr>
                <w:b/>
                <w:bCs/>
                <w:color w:val="2E74B5"/>
              </w:rPr>
              <w:t>8</w:t>
            </w:r>
            <w:r w:rsidRPr="007211EE">
              <w:rPr>
                <w:b/>
                <w:bCs/>
                <w:color w:val="2E74B5"/>
              </w:rPr>
              <w:t>) bekezdése</w:t>
            </w:r>
            <w:r>
              <w:rPr>
                <w:b/>
                <w:bCs/>
                <w:color w:val="2E74B5"/>
              </w:rPr>
              <w:t xml:space="preserve"> irányadó.</w:t>
            </w:r>
          </w:p>
          <w:p w14:paraId="39A4DC56" w14:textId="393DB07B" w:rsidR="00174C3C" w:rsidRPr="001B372B" w:rsidRDefault="001B372B" w:rsidP="001B372B">
            <w:pPr>
              <w:spacing w:before="120" w:after="120"/>
              <w:rPr>
                <w:b/>
                <w:bCs/>
                <w:color w:val="2E74B5"/>
              </w:rPr>
            </w:pPr>
            <w:r w:rsidRPr="007211EE">
              <w:rPr>
                <w:b/>
                <w:bCs/>
                <w:color w:val="2E74B5"/>
              </w:rPr>
              <w:t>Öntisztázás: Kbt. 64. §</w:t>
            </w:r>
          </w:p>
        </w:tc>
      </w:tr>
      <w:tr w:rsidR="00D41E09" w:rsidRPr="00B95DCF" w14:paraId="48E8EF88" w14:textId="77777777" w:rsidTr="00E03669">
        <w:tc>
          <w:tcPr>
            <w:tcW w:w="9778" w:type="dxa"/>
          </w:tcPr>
          <w:p w14:paraId="4AAAD618" w14:textId="77777777" w:rsidR="001E35B3" w:rsidRPr="00B95DCF" w:rsidRDefault="001E35B3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>III.4) Részvételi, szerződéssel kapcsolatos és egyéb pályázati feltételek</w:t>
            </w:r>
          </w:p>
          <w:p w14:paraId="4930A641" w14:textId="35EA7C63" w:rsidR="001E35B3" w:rsidRPr="00B95DCF" w:rsidRDefault="0081303B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</w:rPr>
            </w:pPr>
            <w:r w:rsidRPr="00B95DCF">
              <w:rPr>
                <w:rFonts w:eastAsia="MyriadPro-Semibold"/>
                <w:sz w:val="18"/>
                <w:szCs w:val="18"/>
              </w:rPr>
              <w:t>III.4.1) Alkalmassági követelmény(</w:t>
            </w:r>
            <w:proofErr w:type="spellStart"/>
            <w:r w:rsidRPr="00B95DCF">
              <w:rPr>
                <w:rFonts w:eastAsia="MyriadPro-Semibold"/>
                <w:sz w:val="18"/>
                <w:szCs w:val="18"/>
              </w:rPr>
              <w:t>ek</w:t>
            </w:r>
            <w:proofErr w:type="spellEnd"/>
            <w:r w:rsidRPr="00B95DCF">
              <w:rPr>
                <w:rFonts w:eastAsia="MyriadPro-Semibold"/>
                <w:sz w:val="18"/>
                <w:szCs w:val="18"/>
              </w:rPr>
              <w:t>):</w:t>
            </w:r>
          </w:p>
          <w:p w14:paraId="45FCC257" w14:textId="77777777" w:rsidR="004C3633" w:rsidRDefault="0081303B" w:rsidP="00EA377C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B95DCF"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  <w:t>Gazdasági és pénzügyi helyzet:</w:t>
            </w:r>
            <w:r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</w:p>
          <w:p w14:paraId="09F5ED35" w14:textId="6EE1D74D" w:rsidR="00C95754" w:rsidRPr="00C95754" w:rsidRDefault="008159E6" w:rsidP="008159E6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D0792C">
              <w:rPr>
                <w:b/>
                <w:bCs/>
                <w:color w:val="2E74B5"/>
              </w:rPr>
              <w:t>Ajánlatkérő nem ír elő gazdasági és pénzügyi alkalmassági követelményt.</w:t>
            </w:r>
          </w:p>
          <w:p w14:paraId="47299321" w14:textId="77777777" w:rsidR="00C95754" w:rsidRDefault="00C95754" w:rsidP="00C95754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b/>
                <w:sz w:val="18"/>
                <w:szCs w:val="18"/>
                <w:lang w:eastAsia="hu-HU"/>
              </w:rPr>
            </w:pPr>
          </w:p>
          <w:p w14:paraId="3885BEC5" w14:textId="77777777" w:rsidR="00A85344" w:rsidRPr="00B95DCF" w:rsidRDefault="00A85344" w:rsidP="00A85344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>Az alkalmasság minimumkövetelménye(i):</w:t>
            </w:r>
          </w:p>
          <w:p w14:paraId="207F2631" w14:textId="413F1E2F" w:rsidR="00FC0F66" w:rsidRPr="00B95DCF" w:rsidRDefault="00FC0F66" w:rsidP="00FC0F66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b/>
                <w:sz w:val="18"/>
                <w:szCs w:val="18"/>
                <w:lang w:eastAsia="hu-HU"/>
              </w:rPr>
            </w:pPr>
          </w:p>
        </w:tc>
      </w:tr>
      <w:tr w:rsidR="00D41E09" w:rsidRPr="00B95DCF" w14:paraId="2C424BE2" w14:textId="77777777" w:rsidTr="00E03669">
        <w:tc>
          <w:tcPr>
            <w:tcW w:w="9778" w:type="dxa"/>
          </w:tcPr>
          <w:p w14:paraId="007DB723" w14:textId="25E13CC6" w:rsidR="00167578" w:rsidRPr="00FC0F66" w:rsidRDefault="00857A2D" w:rsidP="00FC0F66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  <w:t>Technikai és</w:t>
            </w:r>
            <w:r w:rsidR="00D41E09" w:rsidRPr="00B95DCF"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  <w:t xml:space="preserve"> szakmai alkalmasság</w:t>
            </w:r>
          </w:p>
          <w:p w14:paraId="3A3BA966" w14:textId="77777777" w:rsidR="008159E6" w:rsidRDefault="008159E6" w:rsidP="008159E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Valamennyi rész vonatkozásában:</w:t>
            </w:r>
          </w:p>
          <w:p w14:paraId="099812C3" w14:textId="77777777" w:rsidR="008159E6" w:rsidRDefault="008159E6" w:rsidP="00CC4A5D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</w:p>
          <w:p w14:paraId="292953C4" w14:textId="2E2CE52F" w:rsidR="00247D66" w:rsidRPr="00B95DCF" w:rsidRDefault="008159E6" w:rsidP="008159E6">
            <w:pPr>
              <w:spacing w:before="120" w:after="120"/>
              <w:rPr>
                <w:b/>
                <w:bCs/>
                <w:color w:val="2E74B5"/>
              </w:rPr>
            </w:pPr>
            <w:r w:rsidRPr="00C32C83">
              <w:rPr>
                <w:b/>
                <w:bCs/>
                <w:color w:val="2E74B5"/>
              </w:rPr>
              <w:t xml:space="preserve">M.1: Ajánlattevőnek csatolnia kell a 321/2015. (X.30.) Korm. rendelet 21. § (1) </w:t>
            </w:r>
            <w:proofErr w:type="spellStart"/>
            <w:r w:rsidRPr="00C32C83">
              <w:rPr>
                <w:b/>
                <w:bCs/>
                <w:color w:val="2E74B5"/>
              </w:rPr>
              <w:t>bek</w:t>
            </w:r>
            <w:proofErr w:type="spellEnd"/>
            <w:r w:rsidRPr="00C32C83">
              <w:rPr>
                <w:b/>
                <w:bCs/>
                <w:color w:val="2E74B5"/>
              </w:rPr>
              <w:t>. a) pontja alapján és a 22. § (1) bekezdése szerint az eljárást megindító felhívás feladásától visszafelé számított 36 hónapban teljesített, de legfeljebb 72 hónapon belül megkezdett, a felhívás alkalmasság minimumkövetelményei rovat M.1. pontjában előírt követelményeknek megfelelő, legjelentősebb szállításainak ismertetését.</w:t>
            </w:r>
          </w:p>
          <w:p w14:paraId="317F521C" w14:textId="77777777" w:rsidR="00E0460C" w:rsidRPr="00B95DCF" w:rsidRDefault="00E0460C" w:rsidP="00A8534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 w:rsidRPr="00B95DC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Az M.1. alkalmassági követelménynek való megfelelést a 321/2015. (X. 30.) Korm. rendelet 22. § (1) bekezdésének a) vagy b) pontja szerint kell igazolni.</w:t>
            </w:r>
          </w:p>
          <w:p w14:paraId="54F05282" w14:textId="77777777" w:rsidR="00167578" w:rsidRPr="00B95DCF" w:rsidRDefault="00167578" w:rsidP="00A8534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</w:p>
          <w:p w14:paraId="003D9D26" w14:textId="11277880" w:rsidR="00247D66" w:rsidRPr="00B95DCF" w:rsidRDefault="00E0460C" w:rsidP="00A8534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 w:rsidRPr="00B95DC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Az ismertetésnek (ismertetéseknek) tartalmaznia kell legalább</w:t>
            </w:r>
            <w:r w:rsidR="00167578" w:rsidRPr="00B95DC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:</w:t>
            </w:r>
          </w:p>
          <w:p w14:paraId="56C26AAF" w14:textId="77777777" w:rsidR="00E0460C" w:rsidRPr="00B95DCF" w:rsidRDefault="00E0460C" w:rsidP="00A8534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 w:rsidRPr="00B95DC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- a szerződést kötő másik fél megnevezését és címét/székhelyét;</w:t>
            </w:r>
          </w:p>
          <w:p w14:paraId="7B839809" w14:textId="77777777" w:rsidR="00E0460C" w:rsidRPr="00B95DCF" w:rsidRDefault="00E0460C" w:rsidP="00A8534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 w:rsidRPr="00B95DC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- a szerződést kötő másik fél kapcsolattartójának nevét és elérhetőségét (e-mail vagy telefonszám)</w:t>
            </w:r>
          </w:p>
          <w:p w14:paraId="026C7F0B" w14:textId="400F9E74" w:rsidR="00E0460C" w:rsidRPr="00B95DCF" w:rsidRDefault="00E0460C" w:rsidP="00A8534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 w:rsidRPr="00B95DC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- a</w:t>
            </w:r>
            <w:r w:rsidR="0025029D" w:rsidRPr="00B95DC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 </w:t>
            </w:r>
            <w:r w:rsidR="00F81EDA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szállítás</w:t>
            </w:r>
            <w:r w:rsidR="0025029D" w:rsidRPr="00B95DC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 </w:t>
            </w:r>
            <w:r w:rsidRPr="00B95DC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tárgyát, valamint </w:t>
            </w:r>
            <w:r w:rsidR="00EF71E7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az ellenszolgáltatás nettó összegét</w:t>
            </w:r>
            <w:r w:rsidRPr="00B95DC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 (olyan részletességgel, amely alapján az alkalmassági minimum követelményeknek való megfelelés egyértelműen megállapítható);</w:t>
            </w:r>
          </w:p>
          <w:p w14:paraId="17528085" w14:textId="77777777" w:rsidR="00E0460C" w:rsidRPr="00B95DCF" w:rsidRDefault="00E0460C" w:rsidP="00A8534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 w:rsidRPr="00B95DC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- a teljesítés idejét (a kezdési és befejezési határidő - év/hónap/nap - megjelölésével) és</w:t>
            </w:r>
          </w:p>
          <w:p w14:paraId="531938A6" w14:textId="77777777" w:rsidR="00E0460C" w:rsidRPr="00B95DCF" w:rsidRDefault="00E0460C" w:rsidP="00A8534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 w:rsidRPr="00B95DC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- nyilatkozatot arról, hogy a teljesítés az előírásoknak és a szerződésnek megfelelően történt-e.</w:t>
            </w:r>
          </w:p>
          <w:p w14:paraId="099F09FB" w14:textId="77777777" w:rsidR="00E0460C" w:rsidRPr="00B95DCF" w:rsidRDefault="00E0460C" w:rsidP="00A8534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</w:p>
          <w:p w14:paraId="354E9536" w14:textId="04F6B433" w:rsidR="00E0460C" w:rsidRDefault="00E0460C" w:rsidP="00A8534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 w:rsidRPr="00B95DC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A 321/2015. (X. 30.) Korm. rendelet 21/A. § alapján az ajánlatkérő a teljesítés igazolásaként köteles elfogadni annak igazolását is, ha a referencia követelményben foglalt eredmény vagy tevékenység a szerződés részteljesítéseként valósult meg. A 22. § (4) bekezdése szerint ebben az esetben a teljesítés ideje alatt a</w:t>
            </w:r>
            <w:r w:rsidR="0025029D" w:rsidRPr="00B95DC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 </w:t>
            </w:r>
            <w:r w:rsidRPr="00B95DC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részteljesítés idejét kell érteni, az adatokat a részteljesítés vonatkozásában olyan módon kell megadni, hogy abban a részteljesítéssel érintett szerződés teljes tárgya is szerepel.</w:t>
            </w:r>
          </w:p>
          <w:p w14:paraId="4EFFDBC2" w14:textId="77777777" w:rsidR="00E962E6" w:rsidRDefault="00E962E6" w:rsidP="00A8534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</w:p>
          <w:p w14:paraId="12FC62E0" w14:textId="77777777" w:rsidR="006D7151" w:rsidRPr="006D7151" w:rsidRDefault="006D7151" w:rsidP="00A8534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 w:rsidRPr="006D7151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Amennyiben az </w:t>
            </w:r>
            <w:proofErr w:type="spellStart"/>
            <w:r w:rsidRPr="006D7151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alkalmasságot</w:t>
            </w:r>
            <w:proofErr w:type="spellEnd"/>
            <w:r w:rsidRPr="006D7151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 igazolni kívánó a teljesítést közös ajánlattevőként végezte, az ismertetésben szerepelnie kell, hogy a teljesítésben milyen arányban (százalékban) vett részt.</w:t>
            </w:r>
          </w:p>
          <w:p w14:paraId="7769EEF5" w14:textId="77777777" w:rsidR="006D7151" w:rsidRPr="006D7151" w:rsidRDefault="006D7151" w:rsidP="00A8534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</w:p>
          <w:p w14:paraId="36012710" w14:textId="77777777" w:rsidR="006D7151" w:rsidRPr="006D7151" w:rsidRDefault="006D7151" w:rsidP="00A8534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 w:rsidRPr="006D7151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A fentiekre tekintettel ajánlattevő nyilatkozni köteles arról, hogy a referencia igazolás nem állítható ki az egyes ajánlattevők által végzett munkák elkülönítésével, továbbá az igazolást benyújtó által végzett teljesítés arányával.</w:t>
            </w:r>
          </w:p>
          <w:p w14:paraId="6544669A" w14:textId="77777777" w:rsidR="006D7151" w:rsidRPr="006D7151" w:rsidRDefault="006D7151" w:rsidP="00A8534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</w:p>
          <w:p w14:paraId="05888619" w14:textId="75157327" w:rsidR="00E962E6" w:rsidRDefault="006D7151" w:rsidP="00A8534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 w:rsidRPr="006D7151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M.2. </w:t>
            </w:r>
            <w:r w:rsidR="00F81EDA" w:rsidRPr="00F81EDA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Ajánlattevőnek csatolnia kell a 321/2015. (X. 30.) Korm. rendelet 21. § (1) bekezdés c) pontja alapján a megajánlott rész szerinti termékkör szállításának teljesítésébe bevonni kívánt szállító járművek bemutatására vonatkozó cégszerű nyilatkozatot, </w:t>
            </w:r>
            <w:proofErr w:type="spellStart"/>
            <w:r w:rsidR="00F81EDA" w:rsidRPr="00F81EDA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járművenként</w:t>
            </w:r>
            <w:proofErr w:type="spellEnd"/>
            <w:r w:rsidR="00F81EDA" w:rsidRPr="00F81EDA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 külön-külön a gépjármű forgalmi engedélyét, illetve arra vonatkozó nyilatkozatát, hogy a termékkör szállításának teljesítésébe bevonni kívánt szállító jármű a termékköre vonatkozó jogszabályi előírásokra tekintettel a megajánlott termékkör szerinti élelmiszer szállításra alkalmas, megfelel a jogszabályi előírásoknak.</w:t>
            </w:r>
          </w:p>
          <w:p w14:paraId="22BF06D8" w14:textId="77777777" w:rsidR="00674F6F" w:rsidRPr="00B95DCF" w:rsidRDefault="00674F6F" w:rsidP="00CC4A5D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</w:p>
          <w:p w14:paraId="15765839" w14:textId="0B9D28A2" w:rsidR="00E0460C" w:rsidRPr="00B95DCF" w:rsidRDefault="00E962E6" w:rsidP="00C96FFB">
            <w:pPr>
              <w:rPr>
                <w:b/>
                <w:bCs/>
                <w:color w:val="2E74B5"/>
              </w:rPr>
            </w:pPr>
            <w:r w:rsidRPr="00E962E6">
              <w:rPr>
                <w:b/>
                <w:bCs/>
                <w:color w:val="2E74B5"/>
              </w:rPr>
              <w:t xml:space="preserve">A Kbt. 65. § (9) </w:t>
            </w:r>
            <w:proofErr w:type="spellStart"/>
            <w:r w:rsidRPr="00E962E6">
              <w:rPr>
                <w:b/>
                <w:bCs/>
                <w:color w:val="2E74B5"/>
              </w:rPr>
              <w:t>bek</w:t>
            </w:r>
            <w:proofErr w:type="spellEnd"/>
            <w:r w:rsidRPr="00E962E6">
              <w:rPr>
                <w:b/>
                <w:bCs/>
                <w:color w:val="2E74B5"/>
              </w:rPr>
              <w:t xml:space="preserve">. alapján a 321/2015. (X. 30.) Korm. rendelet szerint előírt szakemberek – azok végzettségére, képzettségére – rendelkezésre állására vonatkozó követelmény, valamint a releváns szakmai tapasztalatot igazoló referenciákra vonatkozó követelmény teljesítésének igazolására az Ajánlattevő csak akkor veheti igénybe más szervezet kapacitásait, ha az adott szervezet olyan mértékben részt vesz a szerződés, vagy a szerződés azon részének teljesítésében, amelyhez e kapacitásokra szükség van, amely - az ajánlattevő saját kapacitásával együtt - biztosítja az alkalmassági követelményben elvárt szaktudás, illetve szakmai tapasztalat érvényesülését a teljesítésben. A Kbt. 65. § (7) </w:t>
            </w:r>
            <w:proofErr w:type="spellStart"/>
            <w:r w:rsidRPr="00E962E6">
              <w:rPr>
                <w:b/>
                <w:bCs/>
                <w:color w:val="2E74B5"/>
              </w:rPr>
              <w:t>bek</w:t>
            </w:r>
            <w:proofErr w:type="spellEnd"/>
            <w:r w:rsidRPr="00E962E6">
              <w:rPr>
                <w:b/>
                <w:bCs/>
                <w:color w:val="2E74B5"/>
              </w:rPr>
              <w:t>. szerint csatolandó kötelezettségvállalásnak ezt kell alátámasztania</w:t>
            </w:r>
            <w:r w:rsidR="00E0460C" w:rsidRPr="00B95DCF">
              <w:rPr>
                <w:b/>
                <w:bCs/>
                <w:color w:val="2E74B5"/>
              </w:rPr>
              <w:t xml:space="preserve">. A Kbt. 65. § (11) bekezdése szerint nem használhatja fel a gazdasági szereplő alkalmassága igazolására azokat az adatokat, amelyek felhasználására jogutódlás eredményeként - a jogelőd (7) </w:t>
            </w:r>
            <w:proofErr w:type="spellStart"/>
            <w:r w:rsidR="00E0460C" w:rsidRPr="00B95DCF">
              <w:rPr>
                <w:b/>
                <w:bCs/>
                <w:color w:val="2E74B5"/>
              </w:rPr>
              <w:t>bek</w:t>
            </w:r>
            <w:proofErr w:type="spellEnd"/>
            <w:r w:rsidR="00E0460C" w:rsidRPr="00B95DCF">
              <w:rPr>
                <w:b/>
                <w:bCs/>
                <w:color w:val="2E74B5"/>
              </w:rPr>
              <w:t>. szerinti bevonása nélkül - maga lenne jogosult, ha a jogelőd gazdasági szereplő tekintetében az eljárásban alkalmazandó valamely kizáró ok fennáll, vagy - ha a jogelőd megszűnt - megszűnése hiányában fennállna.</w:t>
            </w:r>
            <w:r w:rsidR="00C96FFB">
              <w:rPr>
                <w:b/>
                <w:bCs/>
                <w:color w:val="2E74B5"/>
              </w:rPr>
              <w:t xml:space="preserve"> </w:t>
            </w:r>
            <w:r w:rsidR="00C96FFB" w:rsidRPr="00F21F90">
              <w:rPr>
                <w:b/>
                <w:bCs/>
                <w:color w:val="2E74B5"/>
              </w:rPr>
              <w:t>A gazdasági szereplő ebben az esetben is élhet a Kbt. 64. § szerinti lehetőséggel.</w:t>
            </w:r>
          </w:p>
          <w:p w14:paraId="3BCC2C87" w14:textId="77777777" w:rsidR="003C7CCA" w:rsidRPr="00B95DCF" w:rsidRDefault="003C7CCA" w:rsidP="00CC4A5D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</w:p>
          <w:p w14:paraId="78234EAE" w14:textId="6DB4D36A" w:rsidR="00E0460C" w:rsidRPr="00B95DCF" w:rsidRDefault="00E0460C" w:rsidP="00CC4A5D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 w:rsidRPr="00B95DC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Az alkalmasság igazolása tekintetében irányadóak a Kbt. 65. § (6)-(7), (9) és (11) bekezdései, a 321/2015. (X. 30.) Korm. rendelet 1. § (7)</w:t>
            </w:r>
            <w:r w:rsidR="001C6CD8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-(8)</w:t>
            </w:r>
            <w:r w:rsidRPr="00B95DC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 bekezdése, valamint IV. fejezetének vonatkozó rendelkezései.</w:t>
            </w:r>
          </w:p>
          <w:p w14:paraId="61A52EE7" w14:textId="77777777" w:rsidR="003C7CCA" w:rsidRPr="00B95DCF" w:rsidRDefault="003C7CCA" w:rsidP="00CC4A5D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</w:p>
          <w:p w14:paraId="7D8E7074" w14:textId="22D5081E" w:rsidR="00E0460C" w:rsidRPr="00B95DCF" w:rsidRDefault="00E0460C" w:rsidP="00CC4A5D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 w:rsidRPr="00B95DC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Ajánlattevő az alkalmassági minimumkövetelmények igazolása során a Kbt. 67. § és a 321/2015. (X. 30.) Korm. rendelet II. fejezete szerint köteles eljárni. Ajánlatkérő a Kbt. 67. § (2) bekezdése alapján előírja, hogy az EEKD-ban az alkalmassági követelmények vonatkozásában elfogadja a 321/2015. (X. 30.) Korm. rendelet 2. § (5) </w:t>
            </w:r>
            <w:proofErr w:type="spellStart"/>
            <w:r w:rsidRPr="00B95DC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bek</w:t>
            </w:r>
            <w:proofErr w:type="spellEnd"/>
            <w:r w:rsidRPr="00B95DC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. szerinti egyszerű nyilatkozat benyújtását. Ajánlattevő az Ajánlatkérő Kbt. 69. § (4) </w:t>
            </w:r>
            <w:proofErr w:type="spellStart"/>
            <w:r w:rsidRPr="00B95DC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bek</w:t>
            </w:r>
            <w:proofErr w:type="spellEnd"/>
            <w:r w:rsidRPr="00B95DC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. szerinti felszólítására köteles a jelen eljárást megindító felhívásban előírt igazolások benyújtására. Az igazolások ajánlatban történő benyújtásával kapcsolatban a Kbt. 69. § (4) </w:t>
            </w:r>
            <w:proofErr w:type="spellStart"/>
            <w:r w:rsidRPr="00B95DC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bek</w:t>
            </w:r>
            <w:proofErr w:type="spellEnd"/>
            <w:r w:rsidRPr="00B95DC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. irányadó.</w:t>
            </w:r>
          </w:p>
          <w:p w14:paraId="79EC784A" w14:textId="77777777" w:rsidR="003C7CCA" w:rsidRPr="00B95DCF" w:rsidRDefault="003C7CCA" w:rsidP="00CC4A5D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</w:p>
          <w:p w14:paraId="5C7D0D19" w14:textId="41A37A8F" w:rsidR="00E0460C" w:rsidRPr="00B95DCF" w:rsidRDefault="00E0460C" w:rsidP="00CC4A5D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 w:rsidRPr="00B95DC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A minősített ajánlattevőkre vonatkozó minősítési követelményeknél szigorúbb: M.1</w:t>
            </w:r>
            <w:r w:rsidR="00E962E6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-M.2.</w:t>
            </w:r>
          </w:p>
          <w:p w14:paraId="446C54C5" w14:textId="77777777" w:rsidR="00F9323E" w:rsidRPr="00B95DCF" w:rsidRDefault="00F9323E" w:rsidP="00F9323E">
            <w:pPr>
              <w:autoSpaceDE w:val="0"/>
              <w:autoSpaceDN w:val="0"/>
              <w:adjustRightInd w:val="0"/>
              <w:rPr>
                <w:b/>
                <w:bCs/>
                <w:color w:val="2E74B5"/>
              </w:rPr>
            </w:pPr>
          </w:p>
          <w:p w14:paraId="0AFCD77F" w14:textId="638FCBB6" w:rsidR="00D41E09" w:rsidRPr="00B95DCF" w:rsidRDefault="006360F1" w:rsidP="00707853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>Az alkalmasság minimumkövetelménye(i):</w:t>
            </w:r>
          </w:p>
          <w:p w14:paraId="271D72DA" w14:textId="77777777" w:rsidR="00FD02EF" w:rsidRPr="00B95DCF" w:rsidRDefault="00FD02EF" w:rsidP="00FD02E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</w:p>
          <w:p w14:paraId="4EF421ED" w14:textId="4E4BCEEB" w:rsidR="000F3C1C" w:rsidRPr="000F3C1C" w:rsidRDefault="000F3C1C" w:rsidP="000F3C1C">
            <w:pPr>
              <w:pStyle w:val="Default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 w:rsidRPr="000F3C1C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M.1. Alkalmatlan az ajánlattevő, amennyiben nem rendelkezik az ajánlati felhívás</w:t>
            </w:r>
            <w:r w:rsidR="00535115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 </w:t>
            </w:r>
            <w:r w:rsidRPr="000F3C1C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feladásától visszafelé számított három évben befejezett, az előírásoknak és a szerződésnek megfelelően teljesített</w:t>
            </w:r>
          </w:p>
          <w:p w14:paraId="72850665" w14:textId="5720B215" w:rsidR="000F3C1C" w:rsidRPr="000F3C1C" w:rsidRDefault="000F3C1C" w:rsidP="000F3C1C">
            <w:pPr>
              <w:pStyle w:val="Default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 w:rsidRPr="000F3C1C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- az </w:t>
            </w:r>
            <w:r w:rsidR="008721CC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1.</w:t>
            </w:r>
            <w:r w:rsidRPr="000F3C1C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 rész (mirelit áru) vonatkozásában legalább 8 000 000, - Ft élelmiszer és/vagy főzési alapanyag szállítására és/vagy értékesítésére vonatkozó referenciával; </w:t>
            </w:r>
          </w:p>
          <w:p w14:paraId="68B08321" w14:textId="298DB5E3" w:rsidR="006D7151" w:rsidRDefault="000F3C1C" w:rsidP="000F3C1C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 w:rsidRPr="000F3C1C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- a </w:t>
            </w:r>
            <w:r w:rsidR="008721CC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2</w:t>
            </w:r>
            <w:r w:rsidRPr="000F3C1C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. rész (tej-tejtermék, diétás alapanyag) vonatkozásában legalább nettó 20 000 000, - Ft élelmiszer és/vagy főzési alapanyag szállítására és/vagy értékesítésére vonatkozó referenciával</w:t>
            </w:r>
            <w:r w:rsidR="00F81EDA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. </w:t>
            </w:r>
          </w:p>
          <w:p w14:paraId="65072F89" w14:textId="77777777" w:rsidR="000F3C1C" w:rsidRDefault="000F3C1C" w:rsidP="00F81ED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</w:p>
          <w:p w14:paraId="18D1FB67" w14:textId="37697DAD" w:rsidR="00F81EDA" w:rsidRPr="006D7151" w:rsidRDefault="00F81EDA" w:rsidP="00F81ED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Az alkalmassági követelménynek való megfelelés több referenciával igazolható. </w:t>
            </w:r>
          </w:p>
          <w:p w14:paraId="56A37782" w14:textId="77777777" w:rsidR="006D7151" w:rsidRPr="006D7151" w:rsidRDefault="006D7151" w:rsidP="00A8534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</w:p>
          <w:p w14:paraId="582C8CFE" w14:textId="77777777" w:rsidR="006D7151" w:rsidRDefault="006D7151" w:rsidP="00A8534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 w:rsidRPr="006D7151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Az Ajánlatkérő a vizsgált időszak alatt befejezett, de legfeljebb hat éven belül megkezdett teljesítéseket veszi figyelembe.</w:t>
            </w:r>
          </w:p>
          <w:p w14:paraId="740A09A1" w14:textId="77777777" w:rsidR="000F3C1C" w:rsidRDefault="000F3C1C" w:rsidP="00A8534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</w:p>
          <w:p w14:paraId="34DBD535" w14:textId="24432A15" w:rsidR="000F3C1C" w:rsidRPr="000F3C1C" w:rsidRDefault="000F3C1C" w:rsidP="00A8534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 w:rsidRPr="000F3C1C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Több részre történő ajánlattétel esetén elegendő a legmagasabb mértékű referencia követelménynek való megfelelés.</w:t>
            </w:r>
          </w:p>
          <w:p w14:paraId="4029D326" w14:textId="77777777" w:rsidR="006D7151" w:rsidRPr="006D7151" w:rsidRDefault="006D7151" w:rsidP="006D7151">
            <w:pPr>
              <w:pStyle w:val="Default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</w:p>
          <w:p w14:paraId="7E98C9D1" w14:textId="77777777" w:rsidR="000F3C1C" w:rsidRDefault="000F3C1C" w:rsidP="001D018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</w:p>
          <w:p w14:paraId="4B7D8BF9" w14:textId="2237F76D" w:rsidR="001D0186" w:rsidRPr="001D0186" w:rsidRDefault="006D7151" w:rsidP="000F3C1C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 w:rsidRPr="006D7151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M.2. </w:t>
            </w:r>
            <w:r w:rsidR="001D0186" w:rsidRPr="001D0186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Alkalmatlan az ajánlattevő, ha nem rendelkezik legalább 1 db</w:t>
            </w:r>
          </w:p>
          <w:p w14:paraId="2939F222" w14:textId="77777777" w:rsidR="000F3C1C" w:rsidRDefault="000F3C1C" w:rsidP="000F3C1C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</w:p>
          <w:p w14:paraId="2A6F9E0F" w14:textId="3D9542D8" w:rsidR="001D0186" w:rsidRPr="001D0186" w:rsidRDefault="001D0186" w:rsidP="000F3C1C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 w:rsidRPr="001D0186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M.2.1. a</w:t>
            </w:r>
            <w:r w:rsidR="008721CC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z</w:t>
            </w:r>
            <w:r w:rsidRPr="001D0186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 </w:t>
            </w:r>
            <w:r w:rsidR="008721CC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1</w:t>
            </w:r>
            <w:r w:rsidR="000F3C1C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.</w:t>
            </w:r>
            <w:r w:rsidRPr="001D0186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 rés</w:t>
            </w:r>
            <w:r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z</w:t>
            </w:r>
            <w:r w:rsidRPr="001D0186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 vonatkozásában </w:t>
            </w:r>
            <w:r w:rsidR="008721CC" w:rsidRPr="001D0186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a megajánlott rész szerinti mélyhűtött termékek szállítására alkalmas, fagyasztó képességű, zárt rakterű szállító járművel</w:t>
            </w:r>
            <w:r w:rsidRPr="001D0186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.</w:t>
            </w:r>
          </w:p>
          <w:p w14:paraId="78437BD5" w14:textId="77777777" w:rsidR="000F3C1C" w:rsidRDefault="000F3C1C" w:rsidP="000F3C1C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</w:p>
          <w:p w14:paraId="170F6DAF" w14:textId="4175394F" w:rsidR="001D0186" w:rsidRPr="001D0186" w:rsidRDefault="001D0186" w:rsidP="000F3C1C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 w:rsidRPr="001D0186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M.2.2. a</w:t>
            </w:r>
            <w:r w:rsidR="008721CC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 2</w:t>
            </w:r>
            <w:r w:rsidRPr="001D0186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. rész vonatkozásában a megajánlott rész szerinti hűtött termékek</w:t>
            </w:r>
            <w:r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 </w:t>
            </w:r>
            <w:r w:rsidRPr="001D0186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szállítására alkalmas, hűtőláncot folyamatosan biztosító zárt rakterű szállító járművel.</w:t>
            </w:r>
          </w:p>
          <w:p w14:paraId="2128322D" w14:textId="77777777" w:rsidR="001D0186" w:rsidRDefault="001D0186" w:rsidP="001D018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</w:p>
          <w:p w14:paraId="498B6FE3" w14:textId="709BB97F" w:rsidR="00E0460C" w:rsidRPr="00B95DCF" w:rsidRDefault="00E0460C" w:rsidP="001D018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 w:rsidRPr="00B95DC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A Kbt. 65. § (6) bekezdés szerint az előírt alkalmassági követelményeknek a közös Ajánlattevők együttesen is megfelelhetnek. A Kbt. 65. § (7) bekezdésnek megfelelően az előírt alkalmassági követelményeknek az Ajánlattevők bármely más szervezet vagy személy kapacitására támaszkodva is megfelelhetnek, a közöttük fennálló kapcsolat jogi jellegétől függetlenül.</w:t>
            </w:r>
          </w:p>
          <w:p w14:paraId="05503F3F" w14:textId="77777777" w:rsidR="00E0460C" w:rsidRPr="00B95DCF" w:rsidRDefault="00E0460C" w:rsidP="00CC4A5D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 w:rsidRPr="00B95DC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Ebben az esetben meg kell jelölni az ajánlatban ezt a szervezetet és az eljárást megindító felhívás vonatkozó pontjának megjelölésével azon alkalmassági követelményt vagy követelményeket, amelynek igazolása érdekében az Ajánlattevő ezen szervezet erőforrására vagy arra is támaszkodik.</w:t>
            </w:r>
          </w:p>
          <w:p w14:paraId="65327BC3" w14:textId="77777777" w:rsidR="00E71E39" w:rsidRPr="00B95DCF" w:rsidRDefault="00E71E39" w:rsidP="00E0460C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</w:p>
          <w:p w14:paraId="47FF67EA" w14:textId="643DD960" w:rsidR="000D225C" w:rsidRPr="00B95DCF" w:rsidRDefault="00E0460C" w:rsidP="00931E9D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 w:rsidRPr="00B95DC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Csatolni kell az ajánlatban a kapacitásait rendelkezésre bocsátó szervezet olyan szerződésben, előszerződésben vagy más formában vállalt kötelezettségvállalását tartalmazó okiratot, amely alátámasztja, hogy a szerződés teljesítéséhez szükséges erőforrások rendelkezésre állnak majd a szerződés teljesítésének időtartama alatt.</w:t>
            </w:r>
          </w:p>
        </w:tc>
      </w:tr>
      <w:tr w:rsidR="00D41E09" w:rsidRPr="00B95DCF" w14:paraId="0116CFC9" w14:textId="77777777" w:rsidTr="00E03669">
        <w:tc>
          <w:tcPr>
            <w:tcW w:w="9778" w:type="dxa"/>
          </w:tcPr>
          <w:p w14:paraId="209666D5" w14:textId="77777777" w:rsidR="00D41E09" w:rsidRPr="00B95DCF" w:rsidRDefault="00F91F30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>III.4.2) A szerződés teljesítésében közreműködő személyekkel kapcsolatos információ</w:t>
            </w:r>
          </w:p>
          <w:p w14:paraId="3DBFC5DF" w14:textId="40E9F14F" w:rsidR="00F91F30" w:rsidRPr="00B95DCF" w:rsidRDefault="00F91F30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Az ajánlattevőknek közölniük kell a szerződés teljesítésében közreműködő személyek nevét és szakképzettségét: </w:t>
            </w:r>
            <w:r w:rsidRPr="00B95DCF">
              <w:rPr>
                <w:b/>
                <w:bCs/>
                <w:color w:val="2E74B5"/>
              </w:rPr>
              <w:t>NEM</w:t>
            </w:r>
          </w:p>
        </w:tc>
      </w:tr>
    </w:tbl>
    <w:p w14:paraId="632E0857" w14:textId="77777777" w:rsidR="00E8260C" w:rsidRPr="00B95DCF" w:rsidRDefault="00E8260C" w:rsidP="00EA377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41E09" w:rsidRPr="00B95DCF" w14:paraId="7FABC57F" w14:textId="77777777" w:rsidTr="00E03669">
        <w:tc>
          <w:tcPr>
            <w:tcW w:w="9778" w:type="dxa"/>
          </w:tcPr>
          <w:p w14:paraId="4B72C1E0" w14:textId="0E9BD00B" w:rsidR="00F91F30" w:rsidRPr="00B95DCF" w:rsidRDefault="00F91F30" w:rsidP="00F91F30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>III.4.3) Fenntartott szerződésekre vonatkozó információk</w:t>
            </w:r>
          </w:p>
          <w:p w14:paraId="3F804F01" w14:textId="0B14E2E4" w:rsidR="00F91F30" w:rsidRPr="00B95DCF" w:rsidRDefault="00F91F30" w:rsidP="00F91F30">
            <w:pPr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A szerződés védett műhelyek és olyan gazdasági szereplők számára fenntartott, amelyek célja a fogyatékkal élő vagy hátrányos helyzetű személyek társadalmi és szakmai integrációja: </w:t>
            </w:r>
            <w:r w:rsidRPr="00B95DCF">
              <w:rPr>
                <w:b/>
                <w:bCs/>
                <w:color w:val="2E74B5"/>
              </w:rPr>
              <w:t>NEM</w:t>
            </w:r>
          </w:p>
          <w:p w14:paraId="7D6AEE93" w14:textId="2B27A776" w:rsidR="00F91F30" w:rsidRPr="00B95DCF" w:rsidRDefault="00F91F30" w:rsidP="00F91F30">
            <w:pPr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A szerződés teljesítése védettmunkahely-teremtési programok keretében történik: </w:t>
            </w:r>
            <w:r w:rsidRPr="00B95DCF">
              <w:rPr>
                <w:b/>
                <w:bCs/>
                <w:color w:val="2E74B5"/>
              </w:rPr>
              <w:t>NEM</w:t>
            </w:r>
          </w:p>
          <w:p w14:paraId="2710EF5E" w14:textId="75934CB6" w:rsidR="00F91F30" w:rsidRPr="00B95DCF" w:rsidRDefault="00DB4965" w:rsidP="00F91F30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>III.4.4) Ajánlati biztosíték nyújtási kötelezettség:</w:t>
            </w:r>
          </w:p>
          <w:p w14:paraId="61691FE2" w14:textId="2B700724" w:rsidR="00F91F30" w:rsidRPr="00B95DCF" w:rsidRDefault="00DB4965" w:rsidP="00F91F30">
            <w:pPr>
              <w:spacing w:before="120" w:after="120"/>
              <w:rPr>
                <w:b/>
                <w:bCs/>
                <w:color w:val="2E74B5"/>
              </w:rPr>
            </w:pPr>
            <w:r w:rsidRPr="00B95DCF">
              <w:rPr>
                <w:b/>
                <w:bCs/>
                <w:color w:val="2E74B5"/>
              </w:rPr>
              <w:t>Az eljárásban való részvétel ajánlati biztosíték nyújtásához nem kötött.</w:t>
            </w:r>
          </w:p>
          <w:p w14:paraId="25B3BF36" w14:textId="77777777" w:rsidR="00F91F30" w:rsidRPr="00B95DCF" w:rsidRDefault="00F91F30" w:rsidP="00F91F30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</w:p>
          <w:p w14:paraId="68651907" w14:textId="2CF83F45" w:rsidR="00284A01" w:rsidRPr="00C96FFB" w:rsidRDefault="00DB4965" w:rsidP="00EA377C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>III.4.5) Fő finanszírozási és fizetési feltételek és/vagy hivatkozás a vonatkozó jogszabályi rendelkezésekre:</w:t>
            </w:r>
            <w:bookmarkStart w:id="12" w:name="_Hlk21001917"/>
          </w:p>
          <w:p w14:paraId="17F8B8EB" w14:textId="79B1445F" w:rsidR="001D0186" w:rsidRDefault="001D0186" w:rsidP="00C96FFB">
            <w:pPr>
              <w:rPr>
                <w:b/>
                <w:bCs/>
                <w:color w:val="2E74B5"/>
              </w:rPr>
            </w:pPr>
            <w:r>
              <w:rPr>
                <w:b/>
                <w:bCs/>
                <w:color w:val="2E74B5"/>
              </w:rPr>
              <w:t xml:space="preserve">Valamennyi rész vonatkozásában: </w:t>
            </w:r>
          </w:p>
          <w:p w14:paraId="23499168" w14:textId="77777777" w:rsidR="001D0186" w:rsidRDefault="001D0186" w:rsidP="00C96FFB">
            <w:pPr>
              <w:rPr>
                <w:b/>
                <w:bCs/>
                <w:color w:val="2E74B5"/>
              </w:rPr>
            </w:pPr>
          </w:p>
          <w:p w14:paraId="3D6AEE17" w14:textId="00675A1D" w:rsidR="00C96FFB" w:rsidRPr="00C60BDE" w:rsidRDefault="00C96FFB" w:rsidP="00C96FFB">
            <w:pPr>
              <w:rPr>
                <w:b/>
                <w:bCs/>
                <w:color w:val="2E74B5"/>
              </w:rPr>
            </w:pPr>
            <w:r w:rsidRPr="00C60BDE">
              <w:rPr>
                <w:b/>
                <w:bCs/>
                <w:color w:val="2E74B5"/>
              </w:rPr>
              <w:t xml:space="preserve">Meghiúsulási kötbér: </w:t>
            </w:r>
          </w:p>
          <w:p w14:paraId="5D0C9DFC" w14:textId="19DD515B" w:rsidR="00B13A4E" w:rsidRPr="00B13A4E" w:rsidRDefault="00B13A4E" w:rsidP="00B13A4E">
            <w:pPr>
              <w:rPr>
                <w:b/>
                <w:bCs/>
                <w:color w:val="2E74B5"/>
              </w:rPr>
            </w:pPr>
            <w:r w:rsidRPr="00B13A4E">
              <w:rPr>
                <w:b/>
                <w:bCs/>
                <w:color w:val="2E74B5"/>
              </w:rPr>
              <w:t xml:space="preserve">A meghiúsulási kötbér mértéke </w:t>
            </w:r>
            <w:r w:rsidR="002625A7">
              <w:rPr>
                <w:b/>
                <w:bCs/>
                <w:color w:val="2E74B5"/>
              </w:rPr>
              <w:t>az</w:t>
            </w:r>
            <w:r w:rsidR="002625A7">
              <w:t xml:space="preserve"> </w:t>
            </w:r>
            <w:r w:rsidR="002625A7" w:rsidRPr="002625A7">
              <w:rPr>
                <w:b/>
                <w:bCs/>
                <w:color w:val="2E74B5"/>
              </w:rPr>
              <w:t>eseti megrendelés vonatkozásában</w:t>
            </w:r>
            <w:r w:rsidR="002625A7" w:rsidRPr="002625A7">
              <w:rPr>
                <w:b/>
                <w:bCs/>
                <w:color w:val="2E74B5"/>
              </w:rPr>
              <w:t xml:space="preserve"> </w:t>
            </w:r>
            <w:r w:rsidRPr="00B13A4E">
              <w:rPr>
                <w:b/>
                <w:bCs/>
                <w:color w:val="2E74B5"/>
              </w:rPr>
              <w:t>a meghiúsulással érintett mennyiség 100%-a.</w:t>
            </w:r>
          </w:p>
          <w:p w14:paraId="79C23849" w14:textId="36389CBE" w:rsidR="00C96FFB" w:rsidRDefault="00B13A4E" w:rsidP="00B13A4E">
            <w:pPr>
              <w:rPr>
                <w:b/>
                <w:bCs/>
                <w:color w:val="2E74B5"/>
              </w:rPr>
            </w:pPr>
            <w:r w:rsidRPr="00B13A4E">
              <w:rPr>
                <w:b/>
                <w:bCs/>
                <w:color w:val="2E74B5"/>
              </w:rPr>
              <w:t>Keretszerződés vonatkozásában: a</w:t>
            </w:r>
            <w:r w:rsidR="001454D4">
              <w:rPr>
                <w:b/>
                <w:bCs/>
                <w:color w:val="2E74B5"/>
              </w:rPr>
              <w:t>z éves</w:t>
            </w:r>
            <w:r w:rsidRPr="00B13A4E">
              <w:rPr>
                <w:b/>
                <w:bCs/>
                <w:color w:val="2E74B5"/>
              </w:rPr>
              <w:t xml:space="preserve"> keretmennyiségre vonatkozó </w:t>
            </w:r>
            <w:r w:rsidR="00B22C74">
              <w:rPr>
                <w:b/>
                <w:bCs/>
                <w:color w:val="2E74B5"/>
              </w:rPr>
              <w:t xml:space="preserve">teljes nettó </w:t>
            </w:r>
            <w:r w:rsidRPr="00B13A4E">
              <w:rPr>
                <w:b/>
                <w:bCs/>
                <w:color w:val="2E74B5"/>
              </w:rPr>
              <w:t>ellenszolgáltatás 15%-a.</w:t>
            </w:r>
          </w:p>
          <w:p w14:paraId="0910BD19" w14:textId="77777777" w:rsidR="00B13A4E" w:rsidRPr="00C60BDE" w:rsidRDefault="00B13A4E" w:rsidP="00B13A4E">
            <w:pPr>
              <w:rPr>
                <w:b/>
                <w:bCs/>
                <w:color w:val="2E74B5"/>
              </w:rPr>
            </w:pPr>
          </w:p>
          <w:p w14:paraId="2AF62EE0" w14:textId="18EAD8C7" w:rsidR="00C96FFB" w:rsidRPr="00C60BDE" w:rsidRDefault="00C96FFB" w:rsidP="00C96FFB">
            <w:pPr>
              <w:rPr>
                <w:b/>
                <w:bCs/>
                <w:color w:val="2E74B5"/>
              </w:rPr>
            </w:pPr>
            <w:r w:rsidRPr="00C60BDE">
              <w:rPr>
                <w:b/>
                <w:bCs/>
                <w:color w:val="2E74B5"/>
              </w:rPr>
              <w:t xml:space="preserve">Késedelmi kötbér: </w:t>
            </w:r>
            <w:r w:rsidR="00B13A4E" w:rsidRPr="00B13A4E">
              <w:rPr>
                <w:b/>
                <w:bCs/>
                <w:color w:val="2E74B5"/>
              </w:rPr>
              <w:t>a késedelmi kötbér alapja a késedelemmel érintett mennyiség alapul vételével kiszámított nettó ellenérték, a késedelmi kötbér mértéke 10%/óra, legfeljebb a kötbéralap 20%-a.</w:t>
            </w:r>
          </w:p>
          <w:p w14:paraId="4170FFA5" w14:textId="77777777" w:rsidR="00C96FFB" w:rsidRPr="00C60BDE" w:rsidRDefault="00C96FFB" w:rsidP="00C96FFB">
            <w:pPr>
              <w:rPr>
                <w:b/>
                <w:bCs/>
                <w:color w:val="2E74B5"/>
              </w:rPr>
            </w:pPr>
          </w:p>
          <w:bookmarkEnd w:id="12"/>
          <w:p w14:paraId="486BB343" w14:textId="77777777" w:rsidR="00B13A4E" w:rsidRPr="00B13A4E" w:rsidRDefault="00B13A4E" w:rsidP="00B13A4E">
            <w:pPr>
              <w:rPr>
                <w:b/>
                <w:bCs/>
                <w:color w:val="2E74B5"/>
              </w:rPr>
            </w:pPr>
            <w:r w:rsidRPr="00B13A4E">
              <w:rPr>
                <w:b/>
                <w:bCs/>
                <w:color w:val="2E74B5"/>
              </w:rPr>
              <w:t>Ajánlatkérő előleget nem fizet. Az ajánlattétel, a szerződéskötés, a kifizetés és az elszámolás pénzneme HUF.</w:t>
            </w:r>
          </w:p>
          <w:p w14:paraId="66C8E748" w14:textId="77777777" w:rsidR="00B13A4E" w:rsidRPr="00B13A4E" w:rsidRDefault="00B13A4E" w:rsidP="00B13A4E">
            <w:pPr>
              <w:rPr>
                <w:b/>
                <w:bCs/>
                <w:color w:val="2E74B5"/>
              </w:rPr>
            </w:pPr>
          </w:p>
          <w:p w14:paraId="445D9C1C" w14:textId="77777777" w:rsidR="00B13A4E" w:rsidRPr="00B13A4E" w:rsidRDefault="00B13A4E" w:rsidP="00B13A4E">
            <w:pPr>
              <w:rPr>
                <w:b/>
                <w:bCs/>
                <w:color w:val="2E74B5"/>
              </w:rPr>
            </w:pPr>
            <w:r w:rsidRPr="00B13A4E">
              <w:rPr>
                <w:b/>
                <w:bCs/>
                <w:color w:val="2E74B5"/>
              </w:rPr>
              <w:t>Teljesítés igazolása a Kbt. 135. § (1), (5)-(6) bekezdés szerint.</w:t>
            </w:r>
          </w:p>
          <w:p w14:paraId="563AA7AD" w14:textId="77777777" w:rsidR="00B13A4E" w:rsidRPr="00B13A4E" w:rsidRDefault="00B13A4E" w:rsidP="00B13A4E">
            <w:pPr>
              <w:rPr>
                <w:b/>
                <w:bCs/>
                <w:color w:val="2E74B5"/>
              </w:rPr>
            </w:pPr>
          </w:p>
          <w:p w14:paraId="233F78F5" w14:textId="77777777" w:rsidR="00B13A4E" w:rsidRPr="00B13A4E" w:rsidRDefault="00B13A4E" w:rsidP="00B13A4E">
            <w:pPr>
              <w:rPr>
                <w:b/>
                <w:bCs/>
                <w:color w:val="2E74B5"/>
              </w:rPr>
            </w:pPr>
            <w:r w:rsidRPr="00B13A4E">
              <w:rPr>
                <w:b/>
                <w:bCs/>
                <w:color w:val="2E74B5"/>
              </w:rPr>
              <w:t>Irányadó a Ptk. 6:130. § (1)-(2) bekezdés, fizetés átutalással, 30 napos határidővel.</w:t>
            </w:r>
          </w:p>
          <w:p w14:paraId="55101210" w14:textId="77777777" w:rsidR="00B13A4E" w:rsidRPr="00B13A4E" w:rsidRDefault="00B13A4E" w:rsidP="00B13A4E">
            <w:pPr>
              <w:rPr>
                <w:b/>
                <w:bCs/>
                <w:color w:val="2E74B5"/>
              </w:rPr>
            </w:pPr>
          </w:p>
          <w:p w14:paraId="6491DF74" w14:textId="77777777" w:rsidR="00B13A4E" w:rsidRPr="00B13A4E" w:rsidRDefault="00B13A4E" w:rsidP="00B13A4E">
            <w:pPr>
              <w:rPr>
                <w:b/>
                <w:bCs/>
                <w:color w:val="2E74B5"/>
              </w:rPr>
            </w:pPr>
            <w:r w:rsidRPr="00B13A4E">
              <w:rPr>
                <w:b/>
                <w:bCs/>
                <w:color w:val="2E74B5"/>
              </w:rPr>
              <w:t>Késedelmes fizetés esetén Ajánlatkérő a Ptk. 6:155. § szerinti mértékű, és a késedelem időtartamához igazodó késedelmi kamatot továbbá költségátalányt fizet.</w:t>
            </w:r>
          </w:p>
          <w:p w14:paraId="4B3657B5" w14:textId="77777777" w:rsidR="00B13A4E" w:rsidRPr="00B13A4E" w:rsidRDefault="00B13A4E" w:rsidP="00B13A4E">
            <w:pPr>
              <w:rPr>
                <w:b/>
                <w:bCs/>
                <w:color w:val="2E74B5"/>
              </w:rPr>
            </w:pPr>
          </w:p>
          <w:p w14:paraId="7ECF8A2D" w14:textId="77777777" w:rsidR="00B13A4E" w:rsidRPr="00B13A4E" w:rsidRDefault="00B13A4E" w:rsidP="00B13A4E">
            <w:pPr>
              <w:rPr>
                <w:b/>
                <w:bCs/>
                <w:color w:val="2E74B5"/>
              </w:rPr>
            </w:pPr>
            <w:r w:rsidRPr="00B13A4E">
              <w:rPr>
                <w:b/>
                <w:bCs/>
                <w:color w:val="2E74B5"/>
              </w:rPr>
              <w:t>Részszámlázás:</w:t>
            </w:r>
          </w:p>
          <w:p w14:paraId="11B17C03" w14:textId="26778A2C" w:rsidR="001A7AFE" w:rsidRDefault="00B13A4E" w:rsidP="00B13A4E">
            <w:pPr>
              <w:autoSpaceDE w:val="0"/>
              <w:autoSpaceDN w:val="0"/>
              <w:adjustRightInd w:val="0"/>
              <w:rPr>
                <w:b/>
                <w:bCs/>
                <w:color w:val="2E74B5"/>
              </w:rPr>
            </w:pPr>
            <w:r w:rsidRPr="00B13A4E">
              <w:rPr>
                <w:b/>
                <w:bCs/>
                <w:color w:val="2E74B5"/>
              </w:rPr>
              <w:t>Nyertes Ajánlattevő kéthetente jogosult számlát benyújtani (tételes elszámolás és teljesítés igazolás alapján).</w:t>
            </w:r>
          </w:p>
          <w:p w14:paraId="4B2D3654" w14:textId="77777777" w:rsidR="00B13A4E" w:rsidRPr="00B95DCF" w:rsidRDefault="00B13A4E" w:rsidP="00B13A4E">
            <w:pPr>
              <w:autoSpaceDE w:val="0"/>
              <w:autoSpaceDN w:val="0"/>
              <w:adjustRightInd w:val="0"/>
              <w:rPr>
                <w:b/>
                <w:bCs/>
                <w:color w:val="2E74B5"/>
              </w:rPr>
            </w:pPr>
          </w:p>
          <w:p w14:paraId="60D5A870" w14:textId="77777777" w:rsidR="001345BC" w:rsidRPr="00B95DCF" w:rsidRDefault="001345BC" w:rsidP="00BD369B">
            <w:pPr>
              <w:spacing w:before="120" w:after="120"/>
              <w:rPr>
                <w:rFonts w:eastAsia="MyriadPro-Semibold"/>
                <w:bCs/>
                <w:lang w:eastAsia="hu-HU"/>
              </w:rPr>
            </w:pPr>
            <w:r w:rsidRPr="00B95DCF">
              <w:rPr>
                <w:b/>
                <w:bCs/>
                <w:color w:val="2E74B5"/>
              </w:rPr>
              <w:t>Részletes információkat a szerződéstervezet tartalmazza.</w:t>
            </w:r>
          </w:p>
        </w:tc>
      </w:tr>
      <w:tr w:rsidR="00D41E09" w:rsidRPr="00B95DCF" w14:paraId="765C910C" w14:textId="77777777" w:rsidTr="00E03669">
        <w:tc>
          <w:tcPr>
            <w:tcW w:w="9778" w:type="dxa"/>
          </w:tcPr>
          <w:p w14:paraId="69C693A5" w14:textId="77777777" w:rsidR="00D41E09" w:rsidRPr="00B95DCF" w:rsidRDefault="00DB4965" w:rsidP="00EA377C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>III.4.6) A közös ajánlatot tevő nyertesek által létrehozandó gazdasági társaság, illetve jogi személy:</w:t>
            </w:r>
          </w:p>
          <w:p w14:paraId="414104A9" w14:textId="5BEC728E" w:rsidR="00DB4965" w:rsidRPr="00B95DCF" w:rsidRDefault="00921056" w:rsidP="00EA377C">
            <w:pPr>
              <w:spacing w:before="120" w:after="120"/>
              <w:rPr>
                <w:rFonts w:eastAsia="MyriadPro-Semibold"/>
                <w:b/>
                <w:lang w:eastAsia="hu-HU"/>
              </w:rPr>
            </w:pPr>
            <w:r w:rsidRPr="00B95DCF">
              <w:rPr>
                <w:b/>
                <w:bCs/>
                <w:color w:val="2E74B5"/>
              </w:rPr>
              <w:t>Ajánlatkérő nem teszi lehetővé gazdálkodó szervezet (projekttársaság) létrehozását, azt kifejezetten kizárja.</w:t>
            </w:r>
          </w:p>
        </w:tc>
      </w:tr>
      <w:tr w:rsidR="00921056" w:rsidRPr="00B95DCF" w14:paraId="6B5E1F57" w14:textId="77777777" w:rsidTr="00E03669">
        <w:tc>
          <w:tcPr>
            <w:tcW w:w="9778" w:type="dxa"/>
          </w:tcPr>
          <w:p w14:paraId="70118667" w14:textId="0854098E" w:rsidR="00921056" w:rsidRPr="00B95DCF" w:rsidRDefault="00921056" w:rsidP="00EA377C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>III.4.7) A szerződés teljesítésével kapcsolatos feltételek:</w:t>
            </w:r>
          </w:p>
        </w:tc>
      </w:tr>
    </w:tbl>
    <w:p w14:paraId="58356867" w14:textId="77777777" w:rsidR="00E8260C" w:rsidRPr="00B95DCF" w:rsidRDefault="00E8260C" w:rsidP="00EA377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14:paraId="13F318C1" w14:textId="77777777" w:rsidR="006360F1" w:rsidRPr="00B95DCF" w:rsidRDefault="006360F1" w:rsidP="00EA377C">
      <w:pPr>
        <w:autoSpaceDE w:val="0"/>
        <w:autoSpaceDN w:val="0"/>
        <w:adjustRightInd w:val="0"/>
        <w:spacing w:before="120" w:after="120"/>
        <w:rPr>
          <w:rFonts w:eastAsia="MyriadPro-Semibold"/>
          <w:b/>
          <w:sz w:val="28"/>
          <w:szCs w:val="28"/>
          <w:lang w:eastAsia="hu-HU"/>
        </w:rPr>
      </w:pPr>
      <w:r w:rsidRPr="00B95DCF">
        <w:rPr>
          <w:rFonts w:eastAsia="MyriadPro-Semibold"/>
          <w:b/>
          <w:sz w:val="28"/>
          <w:szCs w:val="28"/>
          <w:lang w:eastAsia="hu-HU"/>
        </w:rPr>
        <w:t>IV. szakasz: Eljárás</w:t>
      </w:r>
    </w:p>
    <w:p w14:paraId="700955B7" w14:textId="77777777" w:rsidR="00E8260C" w:rsidRPr="00B95DCF" w:rsidRDefault="00E8260C" w:rsidP="00EA377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14:paraId="312A30C3" w14:textId="77777777" w:rsidR="006360F1" w:rsidRPr="00B95DCF" w:rsidRDefault="006360F1" w:rsidP="00EA377C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B95DCF">
        <w:rPr>
          <w:rFonts w:eastAsia="MyriadPro-Semibold"/>
          <w:b/>
          <w:sz w:val="22"/>
          <w:szCs w:val="22"/>
          <w:lang w:eastAsia="hu-HU"/>
        </w:rPr>
        <w:t>IV.1) Meghatározás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360F1" w:rsidRPr="00B95DCF" w14:paraId="5D1BFB68" w14:textId="77777777" w:rsidTr="00E03669">
        <w:tc>
          <w:tcPr>
            <w:tcW w:w="9778" w:type="dxa"/>
          </w:tcPr>
          <w:p w14:paraId="3A9D763E" w14:textId="77777777" w:rsidR="006360F1" w:rsidRPr="00B95DCF" w:rsidRDefault="006360F1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>IV.1.1) Az eljárás fajtája</w:t>
            </w:r>
          </w:p>
          <w:p w14:paraId="45CDF45A" w14:textId="78F3FEAB" w:rsidR="00054C44" w:rsidRPr="00B95DCF" w:rsidRDefault="006C2405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B95DCF">
              <w:rPr>
                <w:rFonts w:hint="eastAsia"/>
                <w:b/>
                <w:bCs/>
                <w:color w:val="2E74B5"/>
              </w:rPr>
              <w:t>X</w:t>
            </w:r>
            <w:r w:rsidR="00B04498" w:rsidRPr="00B95DCF">
              <w:rPr>
                <w:b/>
                <w:bCs/>
                <w:color w:val="2E74B5"/>
              </w:rPr>
              <w:t xml:space="preserve"> </w:t>
            </w:r>
            <w:r w:rsidR="00054C44" w:rsidRPr="00B95DCF">
              <w:rPr>
                <w:rFonts w:eastAsia="MyriadPro-Light"/>
                <w:sz w:val="18"/>
                <w:szCs w:val="18"/>
                <w:lang w:eastAsia="hu-HU"/>
              </w:rPr>
              <w:t>Nyílt eljárás</w:t>
            </w:r>
          </w:p>
          <w:p w14:paraId="0923F3A5" w14:textId="13C70FDB" w:rsidR="00162F81" w:rsidRPr="00B95DCF" w:rsidRDefault="001B2BDB" w:rsidP="00EA377C">
            <w:pPr>
              <w:autoSpaceDE w:val="0"/>
              <w:autoSpaceDN w:val="0"/>
              <w:adjustRightInd w:val="0"/>
              <w:spacing w:before="120" w:after="120"/>
              <w:ind w:left="284"/>
              <w:rPr>
                <w:rFonts w:eastAsia="MyriadPro-Light"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C44" w:rsidRPr="00B95DCF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 w:rsidR="0097358F">
              <w:rPr>
                <w:rFonts w:eastAsia="MyriadPro-Light"/>
                <w:sz w:val="18"/>
                <w:szCs w:val="18"/>
                <w:lang w:eastAsia="hu-HU"/>
              </w:rPr>
            </w:r>
            <w:r w:rsidR="0097358F"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B95DCF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230AFF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162F81" w:rsidRPr="00B95DCF">
              <w:rPr>
                <w:rFonts w:eastAsia="MyriadPro-Light"/>
                <w:sz w:val="18"/>
                <w:szCs w:val="18"/>
                <w:lang w:eastAsia="hu-HU"/>
              </w:rPr>
              <w:t>Gyorsított eljárás</w:t>
            </w:r>
          </w:p>
          <w:p w14:paraId="4A1685E8" w14:textId="4F0CC32E" w:rsidR="00054C44" w:rsidRPr="00B95DCF" w:rsidRDefault="00054C44" w:rsidP="00921056">
            <w:pPr>
              <w:autoSpaceDE w:val="0"/>
              <w:autoSpaceDN w:val="0"/>
              <w:adjustRightInd w:val="0"/>
              <w:spacing w:before="120" w:after="120"/>
              <w:ind w:left="567"/>
              <w:rPr>
                <w:rFonts w:eastAsia="MyriadPro-Light"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>Indokolás:</w:t>
            </w:r>
          </w:p>
        </w:tc>
      </w:tr>
      <w:tr w:rsidR="006360F1" w:rsidRPr="00B95DCF" w14:paraId="3EB91D30" w14:textId="77777777" w:rsidTr="00E03669">
        <w:tc>
          <w:tcPr>
            <w:tcW w:w="9778" w:type="dxa"/>
          </w:tcPr>
          <w:p w14:paraId="1588B4BA" w14:textId="77777777" w:rsidR="006360F1" w:rsidRPr="00B95DCF" w:rsidRDefault="006360F1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IV.1.3) </w:t>
            </w:r>
            <w:r w:rsidR="00A50D20"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>Keretmegállapodásra</w:t>
            </w:r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vagy dinamikus beszerzési rendszerre vonatkozó információk</w:t>
            </w:r>
          </w:p>
          <w:p w14:paraId="388A0549" w14:textId="4892D368" w:rsidR="006360F1" w:rsidRPr="00B95DCF" w:rsidRDefault="001B2BDB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0F1" w:rsidRPr="00B95DCF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 w:rsidR="0097358F">
              <w:rPr>
                <w:rFonts w:eastAsia="MyriadPro-Light"/>
                <w:sz w:val="18"/>
                <w:szCs w:val="18"/>
                <w:lang w:eastAsia="hu-HU"/>
              </w:rPr>
            </w:r>
            <w:r w:rsidR="0097358F"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B95DCF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6360F1"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 A hirdetmény keretmegállapodás megkötésére irányul</w:t>
            </w:r>
            <w:r w:rsidR="00921056"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921056" w:rsidRPr="00B95DCF">
              <w:rPr>
                <w:b/>
                <w:bCs/>
                <w:color w:val="2E74B5"/>
              </w:rPr>
              <w:t>NEM</w:t>
            </w:r>
          </w:p>
          <w:p w14:paraId="21F98076" w14:textId="77777777" w:rsidR="006360F1" w:rsidRPr="00B95DCF" w:rsidRDefault="006360F1" w:rsidP="00EA377C">
            <w:pPr>
              <w:autoSpaceDE w:val="0"/>
              <w:autoSpaceDN w:val="0"/>
              <w:adjustRightInd w:val="0"/>
              <w:spacing w:before="120" w:after="120"/>
              <w:ind w:left="284"/>
              <w:rPr>
                <w:rFonts w:eastAsia="MyriadPro-Light"/>
                <w:sz w:val="18"/>
                <w:szCs w:val="18"/>
                <w:lang w:eastAsia="hu-HU"/>
              </w:rPr>
            </w:pPr>
            <w:r w:rsidRPr="00B95DCF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B95DCF">
              <w:rPr>
                <w:rFonts w:eastAsia="MyriadPro-Light"/>
                <w:sz w:val="18"/>
                <w:szCs w:val="18"/>
                <w:lang w:eastAsia="hu-HU"/>
              </w:rPr>
              <w:t>Keretmegállapodás egy ajánlattevővel</w:t>
            </w:r>
          </w:p>
          <w:p w14:paraId="7BC1F885" w14:textId="77777777" w:rsidR="006360F1" w:rsidRPr="00B95DCF" w:rsidRDefault="006360F1" w:rsidP="00EA377C">
            <w:pPr>
              <w:autoSpaceDE w:val="0"/>
              <w:autoSpaceDN w:val="0"/>
              <w:adjustRightInd w:val="0"/>
              <w:spacing w:before="120" w:after="120"/>
              <w:ind w:left="284"/>
              <w:rPr>
                <w:rFonts w:eastAsia="MyriadPro-Light"/>
                <w:sz w:val="18"/>
                <w:szCs w:val="18"/>
                <w:lang w:eastAsia="hu-HU"/>
              </w:rPr>
            </w:pPr>
            <w:r w:rsidRPr="00B95DCF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B95DCF">
              <w:rPr>
                <w:rFonts w:eastAsia="MyriadPro-Light"/>
                <w:sz w:val="18"/>
                <w:szCs w:val="18"/>
                <w:lang w:eastAsia="hu-HU"/>
              </w:rPr>
              <w:t>Keretmegállapodás több ajánlattevővel</w:t>
            </w:r>
          </w:p>
          <w:p w14:paraId="5B67F55C" w14:textId="6C5D0AD4" w:rsidR="006360F1" w:rsidRPr="00B95DCF" w:rsidRDefault="006360F1" w:rsidP="00EA377C">
            <w:pPr>
              <w:autoSpaceDE w:val="0"/>
              <w:autoSpaceDN w:val="0"/>
              <w:adjustRightInd w:val="0"/>
              <w:spacing w:before="120" w:after="120"/>
              <w:ind w:left="426"/>
              <w:rPr>
                <w:rFonts w:eastAsia="MyriadPro-Light"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A keretmegállapodás résztvevőinek tervezett maximális létszáma: </w:t>
            </w:r>
            <w:proofErr w:type="gramStart"/>
            <w:r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[  </w:t>
            </w:r>
            <w:proofErr w:type="gramEnd"/>
            <w:r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 ]</w:t>
            </w:r>
          </w:p>
          <w:p w14:paraId="3E3CABC1" w14:textId="3BB6470B" w:rsidR="006360F1" w:rsidRPr="00B95DCF" w:rsidRDefault="001B2BDB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0F1" w:rsidRPr="00B95DCF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 w:rsidR="0097358F">
              <w:rPr>
                <w:rFonts w:eastAsia="MyriadPro-Light"/>
                <w:sz w:val="18"/>
                <w:szCs w:val="18"/>
                <w:lang w:eastAsia="hu-HU"/>
              </w:rPr>
            </w:r>
            <w:r w:rsidR="0097358F"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B95DCF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6360F1"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 A hirdetmény dinamikus beszerzési rendszer létrehozására irányul</w:t>
            </w:r>
            <w:r w:rsidR="00921056"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921056" w:rsidRPr="00B95DCF">
              <w:rPr>
                <w:b/>
                <w:bCs/>
                <w:color w:val="2E74B5"/>
              </w:rPr>
              <w:t>NEM</w:t>
            </w:r>
          </w:p>
          <w:p w14:paraId="3895E314" w14:textId="77777777" w:rsidR="006360F1" w:rsidRPr="00B95DCF" w:rsidRDefault="001B2BDB" w:rsidP="00EA377C">
            <w:pPr>
              <w:autoSpaceDE w:val="0"/>
              <w:autoSpaceDN w:val="0"/>
              <w:adjustRightInd w:val="0"/>
              <w:spacing w:before="120" w:after="120"/>
              <w:ind w:left="284"/>
              <w:rPr>
                <w:rFonts w:eastAsia="MyriadPro-Light"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0F1" w:rsidRPr="00B95DCF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 w:rsidR="0097358F">
              <w:rPr>
                <w:rFonts w:eastAsia="MyriadPro-Light"/>
                <w:sz w:val="18"/>
                <w:szCs w:val="18"/>
                <w:lang w:eastAsia="hu-HU"/>
              </w:rPr>
            </w:r>
            <w:r w:rsidR="0097358F"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B95DCF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6360F1"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 A dinamikus beszerzési rendszert további beszerzők is alkalmazhatják</w:t>
            </w:r>
          </w:p>
          <w:p w14:paraId="6935598B" w14:textId="77777777" w:rsidR="006360F1" w:rsidRPr="00B95DCF" w:rsidRDefault="00F6166D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>Keretmegállapodás esetében –</w:t>
            </w:r>
            <w:proofErr w:type="spellStart"/>
            <w:r w:rsidRPr="00B95DCF">
              <w:rPr>
                <w:rFonts w:eastAsia="MyriadPro-Light"/>
                <w:sz w:val="18"/>
                <w:szCs w:val="18"/>
                <w:lang w:eastAsia="hu-HU"/>
              </w:rPr>
              <w:t>anégy</w:t>
            </w:r>
            <w:proofErr w:type="spellEnd"/>
            <w:r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 évet meghaladó időtartam indoklása:</w:t>
            </w:r>
          </w:p>
        </w:tc>
      </w:tr>
      <w:tr w:rsidR="00162F81" w:rsidRPr="00B95DCF" w14:paraId="541F923C" w14:textId="77777777" w:rsidTr="00E03669">
        <w:tc>
          <w:tcPr>
            <w:tcW w:w="9778" w:type="dxa"/>
          </w:tcPr>
          <w:p w14:paraId="5EA17F4C" w14:textId="437DCCA0" w:rsidR="00162F81" w:rsidRPr="00B95DCF" w:rsidRDefault="00162F81" w:rsidP="00EA377C">
            <w:pPr>
              <w:spacing w:before="120" w:after="120" w:line="194" w:lineRule="exac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>IV.1.4)</w:t>
            </w:r>
            <w:r w:rsidR="00B04498"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>A megoldások, illetve ajánlatok számának a tárgyalásos eljárás vagy a versenypárbeszéd során történő csökkentésére irányuló információ</w:t>
            </w:r>
          </w:p>
          <w:p w14:paraId="749D5DAC" w14:textId="77777777" w:rsidR="00162F81" w:rsidRPr="00B95DCF" w:rsidRDefault="001B2BDB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2F81" w:rsidRPr="00B95DCF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 w:rsidR="0097358F">
              <w:rPr>
                <w:rFonts w:eastAsia="MyriadPro-Light"/>
                <w:sz w:val="18"/>
                <w:szCs w:val="18"/>
                <w:lang w:eastAsia="hu-HU"/>
              </w:rPr>
            </w:r>
            <w:r w:rsidR="0097358F"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B95DCF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162F81" w:rsidRPr="00B95DCF">
              <w:rPr>
                <w:rFonts w:eastAsia="MyriadPro-Semibold"/>
                <w:sz w:val="18"/>
                <w:szCs w:val="18"/>
                <w:lang w:eastAsia="hu-HU"/>
              </w:rPr>
              <w:t>Igénybe vettek többfordulós eljárást annak érdekében, hogy fokozatosan csökkentsék a megvitatandó megoldások, illetve a megtárgyalandó ajánlatok számát</w:t>
            </w:r>
          </w:p>
        </w:tc>
      </w:tr>
      <w:tr w:rsidR="00162F81" w:rsidRPr="00B95DCF" w14:paraId="2F859AD3" w14:textId="77777777" w:rsidTr="00E03669">
        <w:tc>
          <w:tcPr>
            <w:tcW w:w="9778" w:type="dxa"/>
          </w:tcPr>
          <w:p w14:paraId="5A39E049" w14:textId="7D4ECA8A" w:rsidR="00162F81" w:rsidRPr="00B95DCF" w:rsidRDefault="00162F81" w:rsidP="00EA377C">
            <w:pPr>
              <w:spacing w:before="120" w:after="120" w:line="140" w:lineRule="exact"/>
              <w:rPr>
                <w:sz w:val="18"/>
                <w:szCs w:val="18"/>
              </w:rPr>
            </w:pPr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>IV.1.5)</w:t>
            </w:r>
            <w:r w:rsidR="00B04498"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Pr="00B95DCF">
              <w:rPr>
                <w:rFonts w:eastAsia="MyriadPro-Semibold"/>
                <w:b/>
                <w:bCs/>
                <w:iCs/>
                <w:sz w:val="18"/>
                <w:szCs w:val="18"/>
                <w:lang w:eastAsia="hu-HU"/>
              </w:rPr>
              <w:t>Információ a tárgyalásról</w:t>
            </w:r>
            <w:r w:rsidR="00B04498" w:rsidRPr="00B95DCF">
              <w:rPr>
                <w:rFonts w:eastAsia="MyriadPro-Semibold"/>
                <w:b/>
                <w:bCs/>
                <w:iCs/>
                <w:sz w:val="18"/>
                <w:szCs w:val="18"/>
                <w:lang w:eastAsia="hu-HU"/>
              </w:rPr>
              <w:t xml:space="preserve"> </w:t>
            </w:r>
            <w:r w:rsidRPr="00B95DCF">
              <w:rPr>
                <w:rFonts w:eastAsia="MyriadPro-Semibold"/>
                <w:bCs/>
                <w:i/>
                <w:sz w:val="18"/>
                <w:szCs w:val="18"/>
                <w:lang w:eastAsia="hu-HU"/>
              </w:rPr>
              <w:t>(kizárólag tárgyalásos eljárás esetében)</w:t>
            </w:r>
          </w:p>
          <w:p w14:paraId="795E3E36" w14:textId="77777777" w:rsidR="00162F81" w:rsidRPr="00B95DCF" w:rsidRDefault="00162F81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sz w:val="18"/>
                <w:szCs w:val="18"/>
                <w:lang w:eastAsia="hu-HU"/>
              </w:rPr>
              <w:t>Az ajánlatkérő fenntartja a jogot arra, hogy a szerződést az eredeti ajánlat alapján, tárgyalások lefolytatása nélkül ítélje oda.</w:t>
            </w:r>
          </w:p>
        </w:tc>
      </w:tr>
      <w:tr w:rsidR="006360F1" w:rsidRPr="00B95DCF" w14:paraId="7C544E95" w14:textId="77777777" w:rsidTr="00E03669">
        <w:tc>
          <w:tcPr>
            <w:tcW w:w="9778" w:type="dxa"/>
          </w:tcPr>
          <w:p w14:paraId="33915836" w14:textId="77777777" w:rsidR="006360F1" w:rsidRPr="00B95DCF" w:rsidRDefault="006360F1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IV.1.6) Elektronikus árlejtésre vonatkozó információk </w:t>
            </w:r>
          </w:p>
          <w:p w14:paraId="69F1D500" w14:textId="7C639BD3" w:rsidR="006360F1" w:rsidRPr="00B95DCF" w:rsidRDefault="001B2BDB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0F1" w:rsidRPr="00B95DCF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 w:rsidR="0097358F">
              <w:rPr>
                <w:rFonts w:eastAsia="MyriadPro-Light"/>
                <w:sz w:val="18"/>
                <w:szCs w:val="18"/>
                <w:lang w:eastAsia="hu-HU"/>
              </w:rPr>
            </w:r>
            <w:r w:rsidR="0097358F"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B95DCF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6360F1"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 Elektronikus árlejtést fognak alkalmazni</w:t>
            </w:r>
            <w:r w:rsidR="00F76411"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F76411" w:rsidRPr="00B95DCF">
              <w:rPr>
                <w:b/>
                <w:bCs/>
                <w:color w:val="2E74B5"/>
              </w:rPr>
              <w:t>NEM</w:t>
            </w:r>
          </w:p>
          <w:p w14:paraId="7D85427A" w14:textId="77777777" w:rsidR="006360F1" w:rsidRPr="00B95DCF" w:rsidRDefault="006360F1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>További információk az elektronikus árlejtésről:</w:t>
            </w:r>
          </w:p>
        </w:tc>
      </w:tr>
      <w:tr w:rsidR="006360F1" w:rsidRPr="00B95DCF" w14:paraId="473E88BC" w14:textId="77777777" w:rsidTr="00E03669">
        <w:tc>
          <w:tcPr>
            <w:tcW w:w="9778" w:type="dxa"/>
          </w:tcPr>
          <w:p w14:paraId="4957AB88" w14:textId="77777777" w:rsidR="006360F1" w:rsidRPr="00B95DCF" w:rsidRDefault="00AE1152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  <w:t>IV.1.8) A közbeszerzési megállapodásra (GPA) vonatkozó információk</w:t>
            </w:r>
          </w:p>
          <w:p w14:paraId="435C4E8E" w14:textId="7395C2C1" w:rsidR="00AE1152" w:rsidRPr="00B95DCF" w:rsidRDefault="00AE1152" w:rsidP="00EA377C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sz w:val="18"/>
                <w:szCs w:val="18"/>
                <w:lang w:eastAsia="hu-HU"/>
              </w:rPr>
              <w:t>A szerződés a közbeszerzési megállapodás (GPA) hatálya alá tartozik</w:t>
            </w:r>
            <w:r w:rsidRPr="00B95DCF">
              <w:rPr>
                <w:b/>
                <w:bCs/>
                <w:color w:val="2E74B5"/>
              </w:rPr>
              <w:t xml:space="preserve"> </w:t>
            </w:r>
            <w:r w:rsidR="00B04498" w:rsidRPr="00B95DCF">
              <w:rPr>
                <w:b/>
                <w:bCs/>
                <w:color w:val="2E74B5"/>
              </w:rPr>
              <w:t>X</w:t>
            </w:r>
            <w:r w:rsidRPr="00B95DCF">
              <w:rPr>
                <w:b/>
                <w:bCs/>
                <w:color w:val="2E74B5"/>
              </w:rPr>
              <w:t xml:space="preserve"> </w:t>
            </w:r>
            <w:r w:rsidR="00B04498" w:rsidRPr="00B95DCF">
              <w:rPr>
                <w:b/>
                <w:bCs/>
                <w:color w:val="2E74B5"/>
              </w:rPr>
              <w:t>IGEN</w:t>
            </w:r>
            <w:r w:rsidRPr="00B95DCF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="00B04498" w:rsidRPr="00B95DCF">
              <w:rPr>
                <w:rFonts w:eastAsia="HiraKakuPro-W3"/>
                <w:sz w:val="18"/>
                <w:szCs w:val="18"/>
                <w:lang w:eastAsia="hu-HU"/>
              </w:rPr>
              <w:t>◯</w:t>
            </w:r>
            <w:r w:rsidR="00B04498" w:rsidRPr="00B95DCF">
              <w:rPr>
                <w:b/>
                <w:bCs/>
                <w:color w:val="2E74B5"/>
              </w:rPr>
              <w:t xml:space="preserve"> </w:t>
            </w:r>
            <w:r w:rsidR="00B04498" w:rsidRPr="00B95DCF"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</w:p>
        </w:tc>
      </w:tr>
      <w:tr w:rsidR="00F76411" w:rsidRPr="00B95DCF" w14:paraId="6FE9FA4A" w14:textId="77777777" w:rsidTr="00E03669">
        <w:tc>
          <w:tcPr>
            <w:tcW w:w="9778" w:type="dxa"/>
          </w:tcPr>
          <w:p w14:paraId="581953E2" w14:textId="77777777" w:rsidR="00F76411" w:rsidRDefault="00F76411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  <w:t>IV.1.11) Az odaítélési eljárás fő jellemzői:</w:t>
            </w:r>
          </w:p>
          <w:p w14:paraId="700AF871" w14:textId="4BE6B1AD" w:rsidR="00293F81" w:rsidRPr="00B95DCF" w:rsidRDefault="00293F81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</w:pPr>
            <w:r w:rsidRPr="00293F81">
              <w:rPr>
                <w:b/>
                <w:bCs/>
                <w:color w:val="2E74B5"/>
              </w:rPr>
              <w:t>2015. évi CXLIII. törvény (Kbt.) Második rész XV. fejezet 81. §</w:t>
            </w:r>
          </w:p>
        </w:tc>
      </w:tr>
    </w:tbl>
    <w:p w14:paraId="45106465" w14:textId="77777777" w:rsidR="00E8260C" w:rsidRPr="00B95DCF" w:rsidRDefault="00E8260C" w:rsidP="00EA377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14:paraId="20E85734" w14:textId="77777777" w:rsidR="006360F1" w:rsidRPr="00B95DCF" w:rsidRDefault="006360F1" w:rsidP="00EA377C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B95DCF">
        <w:rPr>
          <w:rFonts w:eastAsia="MyriadPro-Semibold"/>
          <w:b/>
          <w:sz w:val="22"/>
          <w:szCs w:val="22"/>
          <w:lang w:eastAsia="hu-HU"/>
        </w:rPr>
        <w:t>IV.2) Adminisztratív információk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62F81" w:rsidRPr="00B95DCF" w14:paraId="594FA592" w14:textId="77777777" w:rsidTr="00722568">
        <w:tc>
          <w:tcPr>
            <w:tcW w:w="9628" w:type="dxa"/>
          </w:tcPr>
          <w:p w14:paraId="0C661792" w14:textId="77777777" w:rsidR="00162F81" w:rsidRPr="00B95DCF" w:rsidRDefault="00162F81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IV.2.1) Az adott eljárásra vonatkozó korábbi közzététel </w:t>
            </w:r>
            <w:r w:rsidR="00E57BA6" w:rsidRPr="00B95DCF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  <w:p w14:paraId="43A2FFED" w14:textId="77777777" w:rsidR="00162F81" w:rsidRPr="00B95DCF" w:rsidRDefault="00162F81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sz w:val="18"/>
                <w:szCs w:val="18"/>
                <w:lang w:eastAsia="hu-HU"/>
              </w:rPr>
              <w:t xml:space="preserve">A hirdetmény száma a Hivatalos Lapban: </w:t>
            </w:r>
            <w:proofErr w:type="gramStart"/>
            <w:r w:rsidRPr="00B95DCF">
              <w:rPr>
                <w:rFonts w:eastAsia="MyriadPro-Semibold"/>
                <w:sz w:val="18"/>
                <w:szCs w:val="18"/>
                <w:lang w:eastAsia="hu-HU"/>
              </w:rPr>
              <w:t>[ ]</w:t>
            </w:r>
            <w:proofErr w:type="gramEnd"/>
            <w:r w:rsidRPr="00B95DCF">
              <w:rPr>
                <w:rFonts w:eastAsia="MyriadPro-Semibold"/>
                <w:sz w:val="18"/>
                <w:szCs w:val="18"/>
                <w:lang w:eastAsia="hu-HU"/>
              </w:rPr>
              <w:t>[ ][ ][ ]/S [ ][ ][ ]-[ ][ ][ ][ ][ ][ ][ ]</w:t>
            </w:r>
          </w:p>
          <w:p w14:paraId="5F40F04D" w14:textId="77777777" w:rsidR="00162F81" w:rsidRPr="00B95DCF" w:rsidRDefault="009524A4" w:rsidP="00EA377C">
            <w:pPr>
              <w:spacing w:before="120" w:after="120"/>
              <w:rPr>
                <w:rStyle w:val="Szvegtrzs1"/>
                <w:rFonts w:ascii="Times New Roman" w:hAnsi="Times New Roman" w:cs="Times New Roman"/>
                <w:b/>
                <w:i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i/>
                <w:sz w:val="18"/>
                <w:szCs w:val="18"/>
                <w:lang w:eastAsia="hu-HU"/>
              </w:rPr>
              <w:t>(Az alábbiak közül: Előzetes tájékoztató; Felhasználói oldalon közzétett hirdetmény)</w:t>
            </w:r>
          </w:p>
        </w:tc>
      </w:tr>
      <w:tr w:rsidR="006360F1" w:rsidRPr="00B95DCF" w14:paraId="624BDEB7" w14:textId="77777777" w:rsidTr="00722568">
        <w:tc>
          <w:tcPr>
            <w:tcW w:w="9628" w:type="dxa"/>
          </w:tcPr>
          <w:p w14:paraId="5F8FA595" w14:textId="77777777" w:rsidR="006360F1" w:rsidRPr="00B95DCF" w:rsidRDefault="006360F1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>IV.2.</w:t>
            </w:r>
            <w:r w:rsidR="00AE1152"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>2</w:t>
            </w:r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) </w:t>
            </w:r>
            <w:r w:rsidR="009524A4"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>Ajánlatok vagy részvételi kérelmek benyújtásának határideje</w:t>
            </w:r>
          </w:p>
          <w:p w14:paraId="24D03347" w14:textId="77777777" w:rsidR="006360F1" w:rsidRPr="00B95DCF" w:rsidRDefault="006360F1" w:rsidP="00EA377C">
            <w:pPr>
              <w:spacing w:before="120" w:after="120"/>
              <w:rPr>
                <w:rFonts w:eastAsia="MyriadPro-Semibold"/>
                <w:b/>
                <w:bCs/>
                <w:iCs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sz w:val="18"/>
                <w:szCs w:val="18"/>
                <w:lang w:eastAsia="hu-HU"/>
              </w:rPr>
              <w:t xml:space="preserve">Dátum: </w:t>
            </w:r>
            <w:r w:rsidR="00024F60" w:rsidRPr="00B95DCF">
              <w:rPr>
                <w:rFonts w:eastAsia="MyriadPro-Semibold"/>
                <w:color w:val="4F81BD" w:themeColor="accent1"/>
                <w:sz w:val="18"/>
                <w:szCs w:val="18"/>
                <w:lang w:eastAsia="hu-HU"/>
              </w:rPr>
              <w:t>…</w:t>
            </w:r>
            <w:r w:rsidRPr="00B95DCF">
              <w:rPr>
                <w:rFonts w:eastAsia="MyriadPro-Semibold"/>
                <w:sz w:val="18"/>
                <w:szCs w:val="18"/>
                <w:lang w:eastAsia="hu-HU"/>
              </w:rPr>
              <w:t>Helyi idő:</w:t>
            </w:r>
            <w:r w:rsidR="00024F60" w:rsidRPr="00B95DCF">
              <w:rPr>
                <w:rFonts w:eastAsia="MyriadPro-Semibold"/>
                <w:sz w:val="18"/>
                <w:szCs w:val="18"/>
                <w:lang w:eastAsia="hu-HU"/>
              </w:rPr>
              <w:t xml:space="preserve"> …</w:t>
            </w:r>
          </w:p>
        </w:tc>
      </w:tr>
      <w:tr w:rsidR="009524A4" w:rsidRPr="00B95DCF" w14:paraId="09F75C2B" w14:textId="77777777" w:rsidTr="00722568">
        <w:tc>
          <w:tcPr>
            <w:tcW w:w="9628" w:type="dxa"/>
          </w:tcPr>
          <w:p w14:paraId="13AC0DF7" w14:textId="77777777" w:rsidR="009524A4" w:rsidRPr="00B95DCF" w:rsidRDefault="009524A4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</w:pPr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>IV.2.3) Az ajánlattételi vagy részvételi felhívás kiválasztott jelentkezők részére történő megküldésének becsült dátuma</w:t>
            </w:r>
            <w:r w:rsidRPr="00B95DCF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4</w:t>
            </w:r>
          </w:p>
          <w:p w14:paraId="4AA07D65" w14:textId="77777777" w:rsidR="009524A4" w:rsidRPr="00B95DCF" w:rsidRDefault="009524A4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sz w:val="18"/>
                <w:szCs w:val="18"/>
                <w:lang w:eastAsia="hu-HU"/>
              </w:rPr>
              <w:t xml:space="preserve">Dátum: </w:t>
            </w:r>
            <w:r w:rsidRPr="00B95DCF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proofErr w:type="spellStart"/>
            <w:r w:rsidRPr="00B95DCF">
              <w:rPr>
                <w:rFonts w:eastAsia="MyriadPro-Semibold"/>
                <w:i/>
                <w:sz w:val="18"/>
                <w:szCs w:val="18"/>
                <w:lang w:eastAsia="hu-HU"/>
              </w:rPr>
              <w:t>nn</w:t>
            </w:r>
            <w:proofErr w:type="spellEnd"/>
            <w:r w:rsidRPr="00B95DCF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Pr="00B95DCF">
              <w:rPr>
                <w:rFonts w:eastAsia="MyriadPro-Semibold"/>
                <w:i/>
                <w:sz w:val="18"/>
                <w:szCs w:val="18"/>
                <w:lang w:eastAsia="hu-HU"/>
              </w:rPr>
              <w:t>hh</w:t>
            </w:r>
            <w:proofErr w:type="spellEnd"/>
            <w:r w:rsidRPr="00B95DCF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Pr="00B95DCF">
              <w:rPr>
                <w:rFonts w:eastAsia="MyriadPro-Semibold"/>
                <w:i/>
                <w:sz w:val="18"/>
                <w:szCs w:val="18"/>
                <w:lang w:eastAsia="hu-HU"/>
              </w:rPr>
              <w:t>éééé</w:t>
            </w:r>
            <w:proofErr w:type="spellEnd"/>
            <w:r w:rsidRPr="00B95DCF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</w:p>
        </w:tc>
      </w:tr>
      <w:tr w:rsidR="006360F1" w:rsidRPr="00B95DCF" w14:paraId="5F1EF852" w14:textId="77777777" w:rsidTr="00722568">
        <w:tc>
          <w:tcPr>
            <w:tcW w:w="9628" w:type="dxa"/>
          </w:tcPr>
          <w:p w14:paraId="7197943E" w14:textId="7E2AE1F8" w:rsidR="006360F1" w:rsidRPr="00B95DCF" w:rsidRDefault="006360F1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>IV.2.</w:t>
            </w:r>
            <w:r w:rsidR="00AE1152"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>4</w:t>
            </w:r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) </w:t>
            </w:r>
            <w:r w:rsidR="00AE1152" w:rsidRPr="00B95DCF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>Azok a nyelvek, amelyeken az ajánlatok vagy részvételi jelentkezések benyújthatók:</w:t>
            </w:r>
            <w:r w:rsidR="00B04498" w:rsidRPr="00B95DCF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B95DCF">
              <w:rPr>
                <w:rFonts w:eastAsia="MyriadPro-Semibold"/>
                <w:sz w:val="18"/>
                <w:szCs w:val="18"/>
                <w:lang w:eastAsia="hu-HU"/>
              </w:rPr>
              <w:t>[</w:t>
            </w:r>
            <w:r w:rsidR="006C2405" w:rsidRPr="00B95DCF">
              <w:rPr>
                <w:b/>
                <w:bCs/>
                <w:color w:val="2E74B5"/>
              </w:rPr>
              <w:t>HU</w:t>
            </w:r>
            <w:r w:rsidRPr="00B95DCF">
              <w:rPr>
                <w:rFonts w:eastAsia="MyriadPro-Semibold"/>
                <w:sz w:val="18"/>
                <w:szCs w:val="18"/>
                <w:lang w:eastAsia="hu-HU"/>
              </w:rPr>
              <w:t xml:space="preserve">] </w:t>
            </w:r>
            <w:r w:rsidRPr="00B95DCF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</w:t>
            </w:r>
          </w:p>
        </w:tc>
      </w:tr>
      <w:tr w:rsidR="006360F1" w:rsidRPr="00B95DCF" w14:paraId="2E009F39" w14:textId="77777777" w:rsidTr="00722568">
        <w:tc>
          <w:tcPr>
            <w:tcW w:w="9628" w:type="dxa"/>
          </w:tcPr>
          <w:p w14:paraId="42294DE9" w14:textId="77777777" w:rsidR="006360F1" w:rsidRPr="00B95DCF" w:rsidRDefault="00FA2E1F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>IV.2.6) Az ajánlati kötöttség minimális időtartama</w:t>
            </w:r>
          </w:p>
          <w:p w14:paraId="459EC19B" w14:textId="77777777" w:rsidR="00FA2E1F" w:rsidRPr="00B95DCF" w:rsidRDefault="00FA2E1F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sz w:val="18"/>
                <w:szCs w:val="18"/>
                <w:lang w:eastAsia="hu-HU"/>
              </w:rPr>
              <w:t>Az ajánlati kötöttség végső dátuma:</w:t>
            </w:r>
            <w:r w:rsidRPr="00B95DCF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proofErr w:type="spellStart"/>
            <w:r w:rsidRPr="00B95DCF">
              <w:rPr>
                <w:rFonts w:eastAsia="MyriadPro-Semibold"/>
                <w:i/>
                <w:sz w:val="18"/>
                <w:szCs w:val="18"/>
                <w:lang w:eastAsia="hu-HU"/>
              </w:rPr>
              <w:t>nn</w:t>
            </w:r>
            <w:proofErr w:type="spellEnd"/>
            <w:r w:rsidRPr="00B95DCF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Pr="00B95DCF">
              <w:rPr>
                <w:rFonts w:eastAsia="MyriadPro-Semibold"/>
                <w:i/>
                <w:sz w:val="18"/>
                <w:szCs w:val="18"/>
                <w:lang w:eastAsia="hu-HU"/>
              </w:rPr>
              <w:t>hh</w:t>
            </w:r>
            <w:proofErr w:type="spellEnd"/>
            <w:r w:rsidRPr="00B95DCF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Pr="00B95DCF">
              <w:rPr>
                <w:rFonts w:eastAsia="MyriadPro-Semibold"/>
                <w:i/>
                <w:sz w:val="18"/>
                <w:szCs w:val="18"/>
                <w:lang w:eastAsia="hu-HU"/>
              </w:rPr>
              <w:t>éééé</w:t>
            </w:r>
            <w:proofErr w:type="spellEnd"/>
            <w:r w:rsidRPr="00B95DCF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</w:p>
          <w:p w14:paraId="03C59243" w14:textId="77777777" w:rsidR="00B04498" w:rsidRPr="00B95DCF" w:rsidRDefault="00FA2E1F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  <w:t>vagy</w:t>
            </w:r>
          </w:p>
          <w:p w14:paraId="7676289A" w14:textId="4E2BDCE1" w:rsidR="00FA2E1F" w:rsidRPr="00B95DCF" w:rsidRDefault="00FA2E1F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sz w:val="18"/>
                <w:szCs w:val="18"/>
                <w:lang w:eastAsia="hu-HU"/>
              </w:rPr>
              <w:t>Az időtartam hónapban: [</w:t>
            </w:r>
            <w:r w:rsidR="00947D16" w:rsidRPr="00B95DCF">
              <w:rPr>
                <w:b/>
                <w:bCs/>
                <w:color w:val="2E74B5"/>
              </w:rPr>
              <w:t>1</w:t>
            </w:r>
            <w:r w:rsidRPr="00B95DCF">
              <w:rPr>
                <w:rFonts w:eastAsia="MyriadPro-Semibold"/>
                <w:sz w:val="18"/>
                <w:szCs w:val="18"/>
                <w:lang w:eastAsia="hu-HU"/>
              </w:rPr>
              <w:t>] (az ajánlattételi határidő lejártától számítva)</w:t>
            </w:r>
          </w:p>
        </w:tc>
      </w:tr>
      <w:tr w:rsidR="00FA2E1F" w:rsidRPr="00B95DCF" w14:paraId="46CD2359" w14:textId="77777777" w:rsidTr="00722568">
        <w:tc>
          <w:tcPr>
            <w:tcW w:w="9628" w:type="dxa"/>
          </w:tcPr>
          <w:p w14:paraId="68E90A2C" w14:textId="77777777" w:rsidR="00FA2E1F" w:rsidRPr="00B95DCF" w:rsidRDefault="00FA2E1F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b/>
                <w:sz w:val="18"/>
                <w:szCs w:val="18"/>
                <w:lang w:eastAsia="hu-HU"/>
              </w:rPr>
              <w:t>IV.2.7) Az ajánlatok felbontásának feltételei</w:t>
            </w:r>
          </w:p>
          <w:p w14:paraId="4F382A3A" w14:textId="12F093E7" w:rsidR="00FA2E1F" w:rsidRPr="00B95DCF" w:rsidRDefault="00FA2E1F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sz w:val="18"/>
                <w:szCs w:val="18"/>
                <w:lang w:eastAsia="hu-HU"/>
              </w:rPr>
              <w:t>Dátum:</w:t>
            </w:r>
            <w:r w:rsidR="00024F60" w:rsidRPr="00B95DCF">
              <w:rPr>
                <w:rFonts w:eastAsia="MyriadPro-Semibold"/>
                <w:sz w:val="18"/>
                <w:szCs w:val="18"/>
                <w:lang w:eastAsia="hu-HU"/>
              </w:rPr>
              <w:t xml:space="preserve"> …</w:t>
            </w:r>
            <w:r w:rsidRPr="00B95DCF">
              <w:rPr>
                <w:rFonts w:eastAsia="MyriadPro-Semibold"/>
                <w:sz w:val="18"/>
                <w:szCs w:val="18"/>
                <w:lang w:eastAsia="hu-HU"/>
              </w:rPr>
              <w:t xml:space="preserve">Helyi idő: </w:t>
            </w:r>
            <w:r w:rsidR="00024F60" w:rsidRPr="00B95DCF">
              <w:rPr>
                <w:rFonts w:eastAsia="MyriadPro-Semibold"/>
                <w:sz w:val="18"/>
                <w:szCs w:val="18"/>
                <w:lang w:eastAsia="hu-HU"/>
              </w:rPr>
              <w:t xml:space="preserve">… </w:t>
            </w:r>
            <w:r w:rsidR="00FA6C61" w:rsidRPr="00B95DCF">
              <w:rPr>
                <w:rFonts w:eastAsia="MyriadPro-Semibold"/>
                <w:b/>
                <w:color w:val="1F497D" w:themeColor="text2"/>
                <w:sz w:val="22"/>
                <w:szCs w:val="22"/>
              </w:rPr>
              <w:t>IV.2.2.) + 2 óra</w:t>
            </w:r>
            <w:r w:rsidR="00B04498" w:rsidRPr="00B95DCF">
              <w:rPr>
                <w:rFonts w:eastAsia="MyriadPro-Semibold"/>
                <w:b/>
                <w:color w:val="1F497D" w:themeColor="text2"/>
                <w:sz w:val="22"/>
                <w:szCs w:val="22"/>
              </w:rPr>
              <w:t xml:space="preserve"> </w:t>
            </w:r>
            <w:r w:rsidR="00703A82" w:rsidRPr="00B95DCF">
              <w:rPr>
                <w:rFonts w:eastAsia="MyriadPro-Semibold"/>
                <w:sz w:val="18"/>
                <w:szCs w:val="18"/>
                <w:lang w:eastAsia="hu-HU"/>
              </w:rPr>
              <w:t>Hely:</w:t>
            </w:r>
            <w:r w:rsidR="00B04498" w:rsidRPr="00B95DCF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="00024F60" w:rsidRPr="00B95DCF">
              <w:rPr>
                <w:b/>
                <w:bCs/>
                <w:color w:val="2E74B5"/>
              </w:rPr>
              <w:t>ekr.gov.hu</w:t>
            </w:r>
          </w:p>
          <w:p w14:paraId="38B8D0A8" w14:textId="77777777" w:rsidR="00FA2E1F" w:rsidRPr="00B95DCF" w:rsidRDefault="00FA2E1F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B95DCF">
              <w:rPr>
                <w:rFonts w:eastAsia="MyriadPro-Semibold"/>
                <w:sz w:val="18"/>
                <w:szCs w:val="18"/>
                <w:lang w:eastAsia="hu-HU"/>
              </w:rPr>
              <w:t>Információk a jogosultakról és a bontási eljárásról:</w:t>
            </w:r>
          </w:p>
          <w:p w14:paraId="252991DA" w14:textId="3266C775" w:rsidR="005D3333" w:rsidRPr="00B95DCF" w:rsidRDefault="005D3333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B95DCF">
              <w:rPr>
                <w:b/>
                <w:bCs/>
                <w:color w:val="2E74B5"/>
              </w:rPr>
              <w:t>424/2017. (XII. 19.) Korm. rendelet 15.</w:t>
            </w:r>
            <w:r w:rsidR="00B04498" w:rsidRPr="00B95DCF">
              <w:rPr>
                <w:b/>
                <w:bCs/>
                <w:color w:val="2E74B5"/>
              </w:rPr>
              <w:t xml:space="preserve"> </w:t>
            </w:r>
            <w:r w:rsidRPr="00B95DCF">
              <w:rPr>
                <w:b/>
                <w:bCs/>
                <w:color w:val="2E74B5"/>
              </w:rPr>
              <w:t>§ szerint, figyelemmel a Kbt. 68. § szakaszára</w:t>
            </w:r>
          </w:p>
        </w:tc>
      </w:tr>
    </w:tbl>
    <w:p w14:paraId="46D1EE4A" w14:textId="77777777" w:rsidR="006360F1" w:rsidRPr="00B95DCF" w:rsidRDefault="006360F1" w:rsidP="00EA377C">
      <w:pPr>
        <w:autoSpaceDE w:val="0"/>
        <w:autoSpaceDN w:val="0"/>
        <w:adjustRightInd w:val="0"/>
        <w:spacing w:before="120" w:after="120"/>
        <w:rPr>
          <w:rFonts w:eastAsia="MyriadPro-Semibold"/>
          <w:b/>
          <w:sz w:val="28"/>
          <w:szCs w:val="28"/>
          <w:lang w:eastAsia="hu-HU"/>
        </w:rPr>
      </w:pPr>
      <w:r w:rsidRPr="00B95DCF">
        <w:rPr>
          <w:rFonts w:eastAsia="MyriadPro-Semibold"/>
          <w:b/>
          <w:sz w:val="28"/>
          <w:szCs w:val="28"/>
          <w:lang w:eastAsia="hu-HU"/>
        </w:rPr>
        <w:t>VI. szakasz: Kiegészítő információk</w:t>
      </w:r>
    </w:p>
    <w:p w14:paraId="7EAF685E" w14:textId="77777777" w:rsidR="00E8260C" w:rsidRPr="00B95DCF" w:rsidRDefault="00E8260C" w:rsidP="00EA377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14:paraId="2A43D609" w14:textId="77777777" w:rsidR="00FA2E1F" w:rsidRPr="00B95DCF" w:rsidRDefault="00FA2E1F" w:rsidP="00EA377C">
      <w:pPr>
        <w:autoSpaceDE w:val="0"/>
        <w:autoSpaceDN w:val="0"/>
        <w:adjustRightInd w:val="0"/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B95DCF">
        <w:rPr>
          <w:rFonts w:eastAsia="MyriadPro-Semibold"/>
          <w:b/>
          <w:sz w:val="22"/>
          <w:szCs w:val="22"/>
          <w:lang w:eastAsia="hu-HU"/>
        </w:rPr>
        <w:t>VI.1) A közbeszerzés ismétlődő jellegére vonatkozó információk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A2E1F" w:rsidRPr="00B95DCF" w14:paraId="3D4E1CDA" w14:textId="77777777" w:rsidTr="00FA2E1F">
        <w:tc>
          <w:tcPr>
            <w:tcW w:w="9778" w:type="dxa"/>
          </w:tcPr>
          <w:p w14:paraId="7A188929" w14:textId="77777777" w:rsidR="003B5E54" w:rsidRPr="00CA1106" w:rsidRDefault="003B5E54" w:rsidP="003B5E5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CA1106">
              <w:rPr>
                <w:rFonts w:eastAsia="MyriadPro-Semibold"/>
                <w:sz w:val="18"/>
                <w:szCs w:val="18"/>
                <w:lang w:eastAsia="hu-HU"/>
              </w:rPr>
              <w:t xml:space="preserve">A közbeszerzés ismétlődő jellegű </w:t>
            </w:r>
            <w:r w:rsidRPr="00CA1106">
              <w:rPr>
                <w:b/>
                <w:bCs/>
                <w:color w:val="2E74B5"/>
              </w:rPr>
              <w:t>X IGEN</w:t>
            </w:r>
            <w:r w:rsidRPr="00CA1106">
              <w:rPr>
                <w:rFonts w:eastAsia="MyriadPro-Semibold"/>
                <w:sz w:val="18"/>
                <w:szCs w:val="18"/>
                <w:lang w:eastAsia="hu-HU"/>
              </w:rPr>
              <w:t xml:space="preserve"> o nem</w:t>
            </w:r>
          </w:p>
          <w:p w14:paraId="76E4A9AC" w14:textId="5EF727C3" w:rsidR="00FA2E1F" w:rsidRPr="00B95DCF" w:rsidRDefault="003B5E54" w:rsidP="003B5E5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CA1106">
              <w:rPr>
                <w:rFonts w:eastAsia="MyriadPro-Semibold"/>
                <w:sz w:val="18"/>
                <w:szCs w:val="18"/>
                <w:lang w:eastAsia="hu-HU"/>
              </w:rPr>
              <w:t xml:space="preserve">A további hirdetmények közzétételének tervezett ideje: </w:t>
            </w:r>
            <w:r w:rsidRPr="00CA1106">
              <w:rPr>
                <w:b/>
                <w:bCs/>
                <w:color w:val="2E74B5"/>
              </w:rPr>
              <w:t>202</w:t>
            </w:r>
            <w:r w:rsidR="00CA1106" w:rsidRPr="00CA1106">
              <w:rPr>
                <w:b/>
                <w:bCs/>
                <w:color w:val="2E74B5"/>
              </w:rPr>
              <w:t>5</w:t>
            </w:r>
            <w:r w:rsidRPr="00CA1106">
              <w:rPr>
                <w:b/>
                <w:bCs/>
                <w:color w:val="2E74B5"/>
              </w:rPr>
              <w:t>.09.01.</w:t>
            </w:r>
          </w:p>
        </w:tc>
      </w:tr>
    </w:tbl>
    <w:p w14:paraId="78B5AA4A" w14:textId="77777777" w:rsidR="00FA2E1F" w:rsidRPr="00B95DCF" w:rsidRDefault="00FA2E1F" w:rsidP="00EA377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14:paraId="6C52C394" w14:textId="77777777" w:rsidR="006360F1" w:rsidRPr="00B95DCF" w:rsidRDefault="006360F1" w:rsidP="00EA377C">
      <w:pPr>
        <w:autoSpaceDE w:val="0"/>
        <w:autoSpaceDN w:val="0"/>
        <w:adjustRightInd w:val="0"/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B95DCF">
        <w:rPr>
          <w:rFonts w:eastAsia="MyriadPro-Semibold"/>
          <w:b/>
          <w:sz w:val="22"/>
          <w:szCs w:val="22"/>
          <w:lang w:eastAsia="hu-HU"/>
        </w:rPr>
        <w:t>VI.</w:t>
      </w:r>
      <w:r w:rsidR="00AE1152" w:rsidRPr="00B95DCF">
        <w:rPr>
          <w:rFonts w:eastAsia="MyriadPro-Semibold"/>
          <w:b/>
          <w:sz w:val="22"/>
          <w:szCs w:val="22"/>
          <w:lang w:eastAsia="hu-HU"/>
        </w:rPr>
        <w:t>2</w:t>
      </w:r>
      <w:r w:rsidRPr="00B95DCF">
        <w:rPr>
          <w:rFonts w:eastAsia="MyriadPro-Semibold"/>
          <w:b/>
          <w:sz w:val="22"/>
          <w:szCs w:val="22"/>
          <w:lang w:eastAsia="hu-HU"/>
        </w:rPr>
        <w:t>) Információ az elektronikus munkafolyamatokról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360F1" w:rsidRPr="00B95DCF" w14:paraId="23045AA6" w14:textId="77777777" w:rsidTr="00E03669">
        <w:tc>
          <w:tcPr>
            <w:tcW w:w="9778" w:type="dxa"/>
          </w:tcPr>
          <w:p w14:paraId="3E25F7C8" w14:textId="74672846" w:rsidR="006360F1" w:rsidRPr="00B95DCF" w:rsidRDefault="001B2BDB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23FBB" w:rsidRPr="00B95DCF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 w:rsidR="0097358F">
              <w:rPr>
                <w:rFonts w:eastAsia="MyriadPro-Light"/>
                <w:sz w:val="18"/>
                <w:szCs w:val="18"/>
                <w:lang w:eastAsia="hu-HU"/>
              </w:rPr>
            </w:r>
            <w:r w:rsidR="0097358F"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B95DCF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6360F1" w:rsidRPr="00B95DCF">
              <w:rPr>
                <w:rFonts w:eastAsia="MyriadPro-Semibold"/>
                <w:sz w:val="18"/>
                <w:szCs w:val="18"/>
                <w:lang w:eastAsia="hu-HU"/>
              </w:rPr>
              <w:t>A megrendelés elektronikus úton történik</w:t>
            </w:r>
            <w:r w:rsidR="00B04498" w:rsidRPr="00B95DCF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="00E23FBB" w:rsidRPr="00B95DCF">
              <w:rPr>
                <w:b/>
                <w:bCs/>
                <w:color w:val="2E74B5"/>
              </w:rPr>
              <w:t>IGEN</w:t>
            </w:r>
          </w:p>
          <w:p w14:paraId="519F869A" w14:textId="3480F36D" w:rsidR="006360F1" w:rsidRPr="00B95DCF" w:rsidRDefault="001B2BDB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3" w:name="Check16"/>
            <w:r w:rsidR="00E23FBB" w:rsidRPr="00B95DCF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 w:rsidR="0097358F">
              <w:rPr>
                <w:rFonts w:eastAsia="MyriadPro-Light"/>
                <w:sz w:val="18"/>
                <w:szCs w:val="18"/>
                <w:lang w:eastAsia="hu-HU"/>
              </w:rPr>
            </w:r>
            <w:r w:rsidR="0097358F"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B95DCF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bookmarkEnd w:id="13"/>
            <w:r w:rsidR="006360F1" w:rsidRPr="00B95DCF">
              <w:rPr>
                <w:rFonts w:eastAsia="MyriadPro-Semibold"/>
                <w:sz w:val="18"/>
                <w:szCs w:val="18"/>
                <w:lang w:eastAsia="hu-HU"/>
              </w:rPr>
              <w:t>Elektronikusan benyújtott számlákat elfogadnak</w:t>
            </w:r>
            <w:r w:rsidR="00B04498" w:rsidRPr="00B95DCF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="00E23FBB" w:rsidRPr="00B95DCF">
              <w:rPr>
                <w:b/>
                <w:bCs/>
                <w:color w:val="2E74B5"/>
              </w:rPr>
              <w:t>IGEN</w:t>
            </w:r>
          </w:p>
          <w:p w14:paraId="6FFB9EB4" w14:textId="520768F3" w:rsidR="006360F1" w:rsidRPr="00B95DCF" w:rsidRDefault="001B2BDB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23FBB" w:rsidRPr="00B95DCF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 w:rsidR="0097358F">
              <w:rPr>
                <w:rFonts w:eastAsia="MyriadPro-Light"/>
                <w:sz w:val="18"/>
                <w:szCs w:val="18"/>
                <w:lang w:eastAsia="hu-HU"/>
              </w:rPr>
            </w:r>
            <w:r w:rsidR="0097358F"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B95DCF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6360F1" w:rsidRPr="00B95DCF">
              <w:rPr>
                <w:rFonts w:eastAsia="MyriadPro-Semibold"/>
                <w:sz w:val="18"/>
                <w:szCs w:val="18"/>
                <w:lang w:eastAsia="hu-HU"/>
              </w:rPr>
              <w:t>A fizetés elektronikus úton történik</w:t>
            </w:r>
            <w:r w:rsidR="00B04498" w:rsidRPr="00B95DCF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="00E23FBB" w:rsidRPr="00B95DCF">
              <w:rPr>
                <w:b/>
                <w:bCs/>
                <w:color w:val="2E74B5"/>
              </w:rPr>
              <w:t>IGEN</w:t>
            </w:r>
          </w:p>
        </w:tc>
      </w:tr>
    </w:tbl>
    <w:p w14:paraId="7916647F" w14:textId="77777777" w:rsidR="00E8260C" w:rsidRPr="00B95DCF" w:rsidRDefault="00E8260C" w:rsidP="00EA377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14:paraId="6B1A664D" w14:textId="77777777" w:rsidR="006360F1" w:rsidRPr="00B95DCF" w:rsidRDefault="006360F1" w:rsidP="00EA377C">
      <w:pPr>
        <w:autoSpaceDE w:val="0"/>
        <w:autoSpaceDN w:val="0"/>
        <w:adjustRightInd w:val="0"/>
        <w:spacing w:before="120" w:after="120"/>
        <w:rPr>
          <w:rFonts w:eastAsia="MyriadPro-Semibold"/>
          <w:b/>
          <w:lang w:eastAsia="hu-HU"/>
        </w:rPr>
      </w:pPr>
      <w:r w:rsidRPr="00B95DCF">
        <w:rPr>
          <w:rFonts w:eastAsia="MyriadPro-Semibold"/>
          <w:b/>
          <w:sz w:val="22"/>
          <w:szCs w:val="22"/>
          <w:lang w:eastAsia="hu-HU"/>
        </w:rPr>
        <w:t>VI.</w:t>
      </w:r>
      <w:r w:rsidR="00AE1152" w:rsidRPr="00B95DCF">
        <w:rPr>
          <w:rFonts w:eastAsia="MyriadPro-Semibold"/>
          <w:b/>
          <w:sz w:val="22"/>
          <w:szCs w:val="22"/>
          <w:lang w:eastAsia="hu-HU"/>
        </w:rPr>
        <w:t>3</w:t>
      </w:r>
      <w:r w:rsidRPr="00B95DCF">
        <w:rPr>
          <w:rFonts w:eastAsia="MyriadPro-Semibold"/>
          <w:b/>
          <w:sz w:val="22"/>
          <w:szCs w:val="22"/>
          <w:lang w:eastAsia="hu-HU"/>
        </w:rPr>
        <w:t xml:space="preserve">) További információk: </w:t>
      </w:r>
      <w:r w:rsidRPr="00B95DCF">
        <w:rPr>
          <w:rFonts w:eastAsia="MyriadPro-Semibold"/>
          <w:b/>
          <w:sz w:val="18"/>
          <w:szCs w:val="18"/>
          <w:vertAlign w:val="superscript"/>
          <w:lang w:eastAsia="hu-HU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360F1" w:rsidRPr="00B95DCF" w14:paraId="2C5FFFEE" w14:textId="77777777" w:rsidTr="00E03669">
        <w:tc>
          <w:tcPr>
            <w:tcW w:w="9778" w:type="dxa"/>
          </w:tcPr>
          <w:p w14:paraId="6ED39613" w14:textId="77777777" w:rsidR="00024F60" w:rsidRPr="00B95DCF" w:rsidRDefault="00024F60" w:rsidP="00024F60">
            <w:pPr>
              <w:pStyle w:val="Listaszerbekezds"/>
              <w:numPr>
                <w:ilvl w:val="0"/>
                <w:numId w:val="9"/>
              </w:numPr>
              <w:spacing w:before="120" w:after="120" w:line="276" w:lineRule="auto"/>
              <w:rPr>
                <w:b/>
                <w:bCs/>
                <w:color w:val="2E74B5"/>
              </w:rPr>
            </w:pPr>
            <w:r w:rsidRPr="00B95DCF">
              <w:rPr>
                <w:b/>
                <w:bCs/>
                <w:color w:val="2E74B5"/>
              </w:rPr>
              <w:t>További információk részletesen a közbeszerzési dokumentációban (KD)</w:t>
            </w:r>
          </w:p>
          <w:p w14:paraId="46314BB7" w14:textId="77777777" w:rsidR="00024F60" w:rsidRPr="00B95DCF" w:rsidRDefault="00024F60" w:rsidP="00024F60">
            <w:pPr>
              <w:pStyle w:val="Listaszerbekezds"/>
              <w:numPr>
                <w:ilvl w:val="0"/>
                <w:numId w:val="9"/>
              </w:numPr>
              <w:spacing w:before="120" w:after="120" w:line="276" w:lineRule="auto"/>
              <w:rPr>
                <w:b/>
                <w:bCs/>
                <w:color w:val="2E74B5"/>
              </w:rPr>
            </w:pPr>
            <w:r w:rsidRPr="00B95DCF">
              <w:rPr>
                <w:b/>
                <w:bCs/>
                <w:color w:val="2E74B5"/>
              </w:rPr>
              <w:t xml:space="preserve">Az eljárás során, a Kbt.-ben vagy végrehajtási rendeletében szabályozott írásbeli kommunikáció elektronikus úton, az EKR-ben történik. </w:t>
            </w:r>
          </w:p>
          <w:p w14:paraId="6C328C36" w14:textId="3BB2AD54" w:rsidR="00024F60" w:rsidRPr="00B95DCF" w:rsidRDefault="00024F60" w:rsidP="00024F60">
            <w:pPr>
              <w:pStyle w:val="Listaszerbekezds"/>
              <w:numPr>
                <w:ilvl w:val="0"/>
                <w:numId w:val="9"/>
              </w:numPr>
              <w:spacing w:before="120" w:after="120" w:line="276" w:lineRule="auto"/>
              <w:rPr>
                <w:b/>
                <w:bCs/>
                <w:color w:val="2E74B5"/>
              </w:rPr>
            </w:pPr>
            <w:r w:rsidRPr="00B95DCF">
              <w:rPr>
                <w:b/>
                <w:bCs/>
                <w:color w:val="2E74B5"/>
              </w:rPr>
              <w:t>A KD az EKR rendszerben érhető el.</w:t>
            </w:r>
          </w:p>
          <w:p w14:paraId="6A39E090" w14:textId="77777777" w:rsidR="00024F60" w:rsidRPr="00B95DCF" w:rsidRDefault="00024F60" w:rsidP="00024F60">
            <w:pPr>
              <w:numPr>
                <w:ilvl w:val="0"/>
                <w:numId w:val="9"/>
              </w:numPr>
              <w:spacing w:before="120" w:after="120" w:line="276" w:lineRule="auto"/>
              <w:rPr>
                <w:b/>
                <w:bCs/>
                <w:color w:val="2E74B5"/>
              </w:rPr>
            </w:pPr>
            <w:r w:rsidRPr="00B95DCF">
              <w:rPr>
                <w:b/>
                <w:bCs/>
                <w:color w:val="2E74B5"/>
              </w:rPr>
              <w:t xml:space="preserve">Az ajánlatok az EKR rendszerben az ajánlattételi határidő (AT </w:t>
            </w:r>
            <w:proofErr w:type="spellStart"/>
            <w:proofErr w:type="gramStart"/>
            <w:r w:rsidRPr="00B95DCF">
              <w:rPr>
                <w:b/>
                <w:bCs/>
                <w:color w:val="2E74B5"/>
              </w:rPr>
              <w:t>hat.idő</w:t>
            </w:r>
            <w:proofErr w:type="spellEnd"/>
            <w:proofErr w:type="gramEnd"/>
            <w:r w:rsidRPr="00B95DCF">
              <w:rPr>
                <w:b/>
                <w:bCs/>
                <w:color w:val="2E74B5"/>
              </w:rPr>
              <w:t>) lejártáig nyújthatók be elektronikus úton. Az ajánlatok benyújtásának formai követelményeit a KD tartalmazza.</w:t>
            </w:r>
          </w:p>
          <w:p w14:paraId="4968D259" w14:textId="77777777" w:rsidR="00024F60" w:rsidRPr="00B95DCF" w:rsidRDefault="00024F60" w:rsidP="00024F60">
            <w:pPr>
              <w:numPr>
                <w:ilvl w:val="0"/>
                <w:numId w:val="9"/>
              </w:numPr>
              <w:spacing w:before="120" w:after="120" w:line="276" w:lineRule="auto"/>
              <w:rPr>
                <w:b/>
                <w:bCs/>
                <w:color w:val="2E74B5"/>
              </w:rPr>
            </w:pPr>
            <w:r w:rsidRPr="00B95DCF">
              <w:rPr>
                <w:b/>
                <w:bCs/>
                <w:color w:val="2E74B5"/>
              </w:rPr>
              <w:t xml:space="preserve">Az ajánlatban benyújtott dokumentumokkal, nyilatkozatokkal kapcsolatban irányadó a Kbt. 41/A. § és 57. § (1) </w:t>
            </w:r>
            <w:proofErr w:type="spellStart"/>
            <w:r w:rsidRPr="00B95DCF">
              <w:rPr>
                <w:b/>
                <w:bCs/>
                <w:color w:val="2E74B5"/>
              </w:rPr>
              <w:t>bek</w:t>
            </w:r>
            <w:proofErr w:type="spellEnd"/>
            <w:r w:rsidRPr="00B95DCF">
              <w:rPr>
                <w:b/>
                <w:bCs/>
                <w:color w:val="2E74B5"/>
              </w:rPr>
              <w:t xml:space="preserve">. b) pontja, 69. § (11a) </w:t>
            </w:r>
            <w:proofErr w:type="spellStart"/>
            <w:r w:rsidRPr="00B95DCF">
              <w:rPr>
                <w:b/>
                <w:bCs/>
                <w:color w:val="2E74B5"/>
              </w:rPr>
              <w:t>bek</w:t>
            </w:r>
            <w:proofErr w:type="spellEnd"/>
            <w:r w:rsidRPr="00B95DCF">
              <w:rPr>
                <w:b/>
                <w:bCs/>
                <w:color w:val="2E74B5"/>
              </w:rPr>
              <w:t>.</w:t>
            </w:r>
          </w:p>
          <w:p w14:paraId="555A7899" w14:textId="77777777" w:rsidR="00024F60" w:rsidRPr="00B95DCF" w:rsidRDefault="00024F60" w:rsidP="00024F60">
            <w:pPr>
              <w:numPr>
                <w:ilvl w:val="0"/>
                <w:numId w:val="9"/>
              </w:numPr>
              <w:spacing w:before="120" w:after="120" w:line="276" w:lineRule="auto"/>
              <w:rPr>
                <w:b/>
                <w:bCs/>
                <w:color w:val="2E74B5"/>
              </w:rPr>
            </w:pPr>
            <w:r w:rsidRPr="00B95DCF">
              <w:rPr>
                <w:b/>
                <w:bCs/>
                <w:color w:val="2E74B5"/>
              </w:rPr>
              <w:t>AK nem teszi lehetővé többváltozatú (alternatív) ajánlat tételét.</w:t>
            </w:r>
          </w:p>
          <w:p w14:paraId="1D1E45B8" w14:textId="77777777" w:rsidR="00024F60" w:rsidRPr="00B95DCF" w:rsidRDefault="00024F60" w:rsidP="00024F60">
            <w:pPr>
              <w:numPr>
                <w:ilvl w:val="0"/>
                <w:numId w:val="9"/>
              </w:numPr>
              <w:spacing w:before="120" w:after="120" w:line="276" w:lineRule="auto"/>
              <w:rPr>
                <w:b/>
                <w:bCs/>
                <w:color w:val="2E74B5"/>
              </w:rPr>
            </w:pPr>
            <w:r w:rsidRPr="00B95DCF">
              <w:rPr>
                <w:b/>
                <w:bCs/>
                <w:color w:val="2E74B5"/>
              </w:rPr>
              <w:t>Valamennyi határidő közép-európai (CET) idő szerint értendő.</w:t>
            </w:r>
          </w:p>
          <w:p w14:paraId="2D656A34" w14:textId="77777777" w:rsidR="00024F60" w:rsidRPr="00B95DCF" w:rsidRDefault="00024F60" w:rsidP="00024F60">
            <w:pPr>
              <w:numPr>
                <w:ilvl w:val="0"/>
                <w:numId w:val="9"/>
              </w:numPr>
              <w:spacing w:before="120" w:after="120" w:line="276" w:lineRule="auto"/>
              <w:rPr>
                <w:b/>
                <w:bCs/>
                <w:color w:val="2E74B5"/>
              </w:rPr>
            </w:pPr>
            <w:r w:rsidRPr="00B95DCF">
              <w:rPr>
                <w:b/>
                <w:bCs/>
                <w:color w:val="2E74B5"/>
              </w:rPr>
              <w:t xml:space="preserve">Az eljárás és az ajánlattétel nyelve a magyar, az eljárás során kommunikáció semmilyen más nyelven nem fogadható el. Fordítás Kbt. 47. § (2) </w:t>
            </w:r>
            <w:proofErr w:type="spellStart"/>
            <w:r w:rsidRPr="00B95DCF">
              <w:rPr>
                <w:b/>
                <w:bCs/>
                <w:color w:val="2E74B5"/>
              </w:rPr>
              <w:t>bek</w:t>
            </w:r>
            <w:proofErr w:type="spellEnd"/>
            <w:r w:rsidRPr="00B95DCF">
              <w:rPr>
                <w:b/>
                <w:bCs/>
                <w:color w:val="2E74B5"/>
              </w:rPr>
              <w:t>.</w:t>
            </w:r>
          </w:p>
          <w:p w14:paraId="26A815DF" w14:textId="77777777" w:rsidR="00024F60" w:rsidRPr="00B95DCF" w:rsidRDefault="00024F60" w:rsidP="00024F60">
            <w:pPr>
              <w:numPr>
                <w:ilvl w:val="0"/>
                <w:numId w:val="9"/>
              </w:numPr>
              <w:spacing w:before="120" w:after="120" w:line="276" w:lineRule="auto"/>
              <w:rPr>
                <w:b/>
                <w:bCs/>
                <w:color w:val="2E74B5"/>
              </w:rPr>
            </w:pPr>
            <w:r w:rsidRPr="00B95DCF">
              <w:rPr>
                <w:b/>
                <w:bCs/>
                <w:color w:val="2E74B5"/>
              </w:rPr>
              <w:t xml:space="preserve">Az ajánlat benyújtása ajánlati biztosíték nyújtásához </w:t>
            </w:r>
            <w:r w:rsidR="008C6976" w:rsidRPr="00B95DCF">
              <w:rPr>
                <w:b/>
                <w:bCs/>
                <w:color w:val="2E74B5"/>
              </w:rPr>
              <w:t xml:space="preserve">nem </w:t>
            </w:r>
            <w:r w:rsidRPr="00B95DCF">
              <w:rPr>
                <w:b/>
                <w:bCs/>
                <w:color w:val="2E74B5"/>
              </w:rPr>
              <w:t>kötött.</w:t>
            </w:r>
          </w:p>
          <w:p w14:paraId="195BE2B5" w14:textId="68834DCD" w:rsidR="00024F60" w:rsidRPr="00B95DCF" w:rsidRDefault="00024F60" w:rsidP="00024F60">
            <w:pPr>
              <w:numPr>
                <w:ilvl w:val="0"/>
                <w:numId w:val="9"/>
              </w:numPr>
              <w:spacing w:before="120" w:after="120" w:line="276" w:lineRule="auto"/>
              <w:rPr>
                <w:b/>
                <w:bCs/>
                <w:color w:val="2E74B5"/>
              </w:rPr>
            </w:pPr>
            <w:r w:rsidRPr="00B95DCF">
              <w:rPr>
                <w:b/>
                <w:bCs/>
                <w:color w:val="2E74B5"/>
              </w:rPr>
              <w:t xml:space="preserve">AK </w:t>
            </w:r>
            <w:r w:rsidR="006B1F9D">
              <w:rPr>
                <w:b/>
                <w:bCs/>
                <w:color w:val="2E74B5"/>
              </w:rPr>
              <w:t xml:space="preserve">nem </w:t>
            </w:r>
            <w:r w:rsidR="00D91CAA" w:rsidRPr="00B95DCF">
              <w:rPr>
                <w:b/>
                <w:bCs/>
                <w:color w:val="2E74B5"/>
              </w:rPr>
              <w:t>alkalmazza</w:t>
            </w:r>
            <w:r w:rsidRPr="00B95DCF">
              <w:rPr>
                <w:b/>
                <w:bCs/>
                <w:color w:val="2E74B5"/>
              </w:rPr>
              <w:t xml:space="preserve"> a Kbt. 75. § (2) </w:t>
            </w:r>
            <w:proofErr w:type="spellStart"/>
            <w:r w:rsidRPr="00B95DCF">
              <w:rPr>
                <w:b/>
                <w:bCs/>
                <w:color w:val="2E74B5"/>
              </w:rPr>
              <w:t>bek</w:t>
            </w:r>
            <w:proofErr w:type="spellEnd"/>
            <w:r w:rsidRPr="00B95DCF">
              <w:rPr>
                <w:b/>
                <w:bCs/>
                <w:color w:val="2E74B5"/>
              </w:rPr>
              <w:t>. e) pontját.</w:t>
            </w:r>
          </w:p>
          <w:p w14:paraId="7514F34C" w14:textId="77777777" w:rsidR="00024F60" w:rsidRPr="00B95DCF" w:rsidRDefault="00024F60" w:rsidP="00024F60">
            <w:pPr>
              <w:numPr>
                <w:ilvl w:val="0"/>
                <w:numId w:val="9"/>
              </w:numPr>
              <w:spacing w:before="120" w:after="120" w:line="276" w:lineRule="auto"/>
              <w:rPr>
                <w:b/>
                <w:bCs/>
                <w:color w:val="2E74B5"/>
              </w:rPr>
            </w:pPr>
            <w:r w:rsidRPr="00B95DCF">
              <w:rPr>
                <w:b/>
                <w:bCs/>
                <w:color w:val="2E74B5"/>
              </w:rPr>
              <w:t>Közös ajánlattétel esetén irányadó a Kbt. 35. §.</w:t>
            </w:r>
          </w:p>
          <w:p w14:paraId="3FC697A1" w14:textId="77777777" w:rsidR="00024F60" w:rsidRPr="00B95DCF" w:rsidRDefault="00024F60" w:rsidP="00024F60">
            <w:pPr>
              <w:numPr>
                <w:ilvl w:val="0"/>
                <w:numId w:val="9"/>
              </w:numPr>
              <w:spacing w:before="120" w:after="120" w:line="276" w:lineRule="auto"/>
              <w:rPr>
                <w:b/>
                <w:bCs/>
                <w:color w:val="2E74B5"/>
              </w:rPr>
            </w:pPr>
            <w:r w:rsidRPr="00B95DCF">
              <w:rPr>
                <w:b/>
                <w:bCs/>
                <w:color w:val="2E74B5"/>
              </w:rPr>
              <w:t>AK a hiánypótlásra a Kbt. 71. § szerint teljes körben lehetőséget biztosít.</w:t>
            </w:r>
          </w:p>
          <w:p w14:paraId="40B3E06B" w14:textId="77777777" w:rsidR="00024F60" w:rsidRPr="00B95DCF" w:rsidRDefault="00024F60" w:rsidP="00024F60">
            <w:pPr>
              <w:numPr>
                <w:ilvl w:val="0"/>
                <w:numId w:val="9"/>
              </w:numPr>
              <w:spacing w:before="120" w:after="120" w:line="276" w:lineRule="auto"/>
              <w:rPr>
                <w:b/>
                <w:bCs/>
                <w:color w:val="2E74B5"/>
              </w:rPr>
            </w:pPr>
            <w:r w:rsidRPr="00B95DCF">
              <w:rPr>
                <w:b/>
                <w:bCs/>
                <w:color w:val="2E74B5"/>
              </w:rPr>
              <w:t xml:space="preserve">AT-nek az ajánlatában nyilatkoznia kell a Kbt. 66. § (6) </w:t>
            </w:r>
            <w:proofErr w:type="spellStart"/>
            <w:r w:rsidRPr="00B95DCF">
              <w:rPr>
                <w:b/>
                <w:bCs/>
                <w:color w:val="2E74B5"/>
              </w:rPr>
              <w:t>bek</w:t>
            </w:r>
            <w:proofErr w:type="spellEnd"/>
            <w:r w:rsidRPr="00B95DCF">
              <w:rPr>
                <w:b/>
                <w:bCs/>
                <w:color w:val="2E74B5"/>
              </w:rPr>
              <w:t>. a) és b) pontjaira vonatkozóan. A nyilatkozatot nemleges tartalom esetén is meg kell tenni.</w:t>
            </w:r>
          </w:p>
          <w:p w14:paraId="4FB5360C" w14:textId="77777777" w:rsidR="00024F60" w:rsidRPr="00B95DCF" w:rsidRDefault="00024F60" w:rsidP="00024F60">
            <w:pPr>
              <w:numPr>
                <w:ilvl w:val="0"/>
                <w:numId w:val="9"/>
              </w:numPr>
              <w:spacing w:before="120" w:after="120" w:line="276" w:lineRule="auto"/>
              <w:rPr>
                <w:b/>
                <w:bCs/>
                <w:color w:val="2E74B5"/>
              </w:rPr>
            </w:pPr>
            <w:r w:rsidRPr="00B95DCF">
              <w:rPr>
                <w:b/>
                <w:bCs/>
                <w:color w:val="2E74B5"/>
              </w:rPr>
              <w:t>Ajánlatban be kell nyújtani (bővebben: KD):</w:t>
            </w:r>
          </w:p>
          <w:p w14:paraId="75E747A4" w14:textId="77777777" w:rsidR="00024F60" w:rsidRPr="00B95DCF" w:rsidRDefault="00024F60" w:rsidP="00024F60">
            <w:pPr>
              <w:pStyle w:val="Listaszerbekezds"/>
              <w:numPr>
                <w:ilvl w:val="0"/>
                <w:numId w:val="10"/>
              </w:numPr>
              <w:spacing w:before="120" w:after="120" w:line="276" w:lineRule="auto"/>
              <w:ind w:left="1077" w:hanging="357"/>
              <w:rPr>
                <w:b/>
                <w:bCs/>
                <w:color w:val="2E74B5"/>
              </w:rPr>
            </w:pPr>
            <w:r w:rsidRPr="00B95DCF">
              <w:rPr>
                <w:b/>
                <w:bCs/>
                <w:color w:val="2E74B5"/>
              </w:rPr>
              <w:t xml:space="preserve">felolvasólap a Kbt. 68 § (4) </w:t>
            </w:r>
            <w:proofErr w:type="spellStart"/>
            <w:r w:rsidRPr="00B95DCF">
              <w:rPr>
                <w:b/>
                <w:bCs/>
                <w:color w:val="2E74B5"/>
              </w:rPr>
              <w:t>bek</w:t>
            </w:r>
            <w:proofErr w:type="spellEnd"/>
            <w:r w:rsidRPr="00B95DCF">
              <w:rPr>
                <w:b/>
                <w:bCs/>
                <w:color w:val="2E74B5"/>
              </w:rPr>
              <w:t>. szerint;</w:t>
            </w:r>
          </w:p>
          <w:p w14:paraId="44B46440" w14:textId="77777777" w:rsidR="00024F60" w:rsidRPr="00B95DCF" w:rsidRDefault="00024F60" w:rsidP="00024F60">
            <w:pPr>
              <w:pStyle w:val="Listaszerbekezds"/>
              <w:numPr>
                <w:ilvl w:val="0"/>
                <w:numId w:val="10"/>
              </w:numPr>
              <w:spacing w:before="120" w:after="120" w:line="276" w:lineRule="auto"/>
              <w:ind w:left="1077" w:hanging="357"/>
              <w:rPr>
                <w:b/>
                <w:bCs/>
                <w:color w:val="2E74B5"/>
              </w:rPr>
            </w:pPr>
            <w:r w:rsidRPr="00B95DCF">
              <w:rPr>
                <w:b/>
                <w:bCs/>
                <w:color w:val="2E74B5"/>
              </w:rPr>
              <w:t xml:space="preserve">Kbt. 66. § (2) </w:t>
            </w:r>
            <w:proofErr w:type="spellStart"/>
            <w:r w:rsidRPr="00B95DCF">
              <w:rPr>
                <w:b/>
                <w:bCs/>
                <w:color w:val="2E74B5"/>
              </w:rPr>
              <w:t>bek</w:t>
            </w:r>
            <w:proofErr w:type="spellEnd"/>
            <w:r w:rsidRPr="00B95DCF">
              <w:rPr>
                <w:b/>
                <w:bCs/>
                <w:color w:val="2E74B5"/>
              </w:rPr>
              <w:t>. szerinti nyilatkozat;</w:t>
            </w:r>
          </w:p>
          <w:p w14:paraId="5776C6E3" w14:textId="77777777" w:rsidR="00024F60" w:rsidRPr="00B95DCF" w:rsidRDefault="00024F60" w:rsidP="00024F60">
            <w:pPr>
              <w:pStyle w:val="Listaszerbekezds"/>
              <w:numPr>
                <w:ilvl w:val="0"/>
                <w:numId w:val="10"/>
              </w:numPr>
              <w:spacing w:before="120" w:after="120" w:line="276" w:lineRule="auto"/>
              <w:ind w:left="1077" w:hanging="357"/>
              <w:rPr>
                <w:b/>
                <w:bCs/>
                <w:color w:val="2E74B5"/>
              </w:rPr>
            </w:pPr>
            <w:r w:rsidRPr="00B95DCF">
              <w:rPr>
                <w:b/>
                <w:bCs/>
                <w:color w:val="2E74B5"/>
              </w:rPr>
              <w:t xml:space="preserve">Kbt. 66. § (6) </w:t>
            </w:r>
            <w:proofErr w:type="spellStart"/>
            <w:r w:rsidRPr="00B95DCF">
              <w:rPr>
                <w:b/>
                <w:bCs/>
                <w:color w:val="2E74B5"/>
              </w:rPr>
              <w:t>bek</w:t>
            </w:r>
            <w:proofErr w:type="spellEnd"/>
            <w:r w:rsidRPr="00B95DCF">
              <w:rPr>
                <w:b/>
                <w:bCs/>
                <w:color w:val="2E74B5"/>
              </w:rPr>
              <w:t>. szerinti nyilatkozat;</w:t>
            </w:r>
          </w:p>
          <w:p w14:paraId="02B8D1ED" w14:textId="77777777" w:rsidR="00024F60" w:rsidRPr="00B95DCF" w:rsidRDefault="00024F60" w:rsidP="00024F60">
            <w:pPr>
              <w:pStyle w:val="Listaszerbekezds"/>
              <w:numPr>
                <w:ilvl w:val="0"/>
                <w:numId w:val="10"/>
              </w:numPr>
              <w:spacing w:before="120" w:after="120" w:line="276" w:lineRule="auto"/>
              <w:ind w:left="1077" w:hanging="357"/>
              <w:rPr>
                <w:b/>
                <w:bCs/>
                <w:color w:val="2E74B5"/>
              </w:rPr>
            </w:pPr>
            <w:r w:rsidRPr="00B95DCF">
              <w:rPr>
                <w:b/>
                <w:bCs/>
                <w:color w:val="2E74B5"/>
              </w:rPr>
              <w:t xml:space="preserve">Kbt. 65. § (7) </w:t>
            </w:r>
            <w:proofErr w:type="spellStart"/>
            <w:r w:rsidRPr="00B95DCF">
              <w:rPr>
                <w:b/>
                <w:bCs/>
                <w:color w:val="2E74B5"/>
              </w:rPr>
              <w:t>bek</w:t>
            </w:r>
            <w:proofErr w:type="spellEnd"/>
            <w:r w:rsidRPr="00B95DCF">
              <w:rPr>
                <w:b/>
                <w:bCs/>
                <w:color w:val="2E74B5"/>
              </w:rPr>
              <w:t>. szerinti nyilatkozat és dokumentumok;</w:t>
            </w:r>
          </w:p>
          <w:p w14:paraId="075A3450" w14:textId="77777777" w:rsidR="00024F60" w:rsidRPr="00B95DCF" w:rsidRDefault="00024F60" w:rsidP="00024F60">
            <w:pPr>
              <w:pStyle w:val="Listaszerbekezds"/>
              <w:numPr>
                <w:ilvl w:val="0"/>
                <w:numId w:val="10"/>
              </w:numPr>
              <w:spacing w:before="120" w:after="120" w:line="276" w:lineRule="auto"/>
              <w:ind w:left="1077" w:hanging="357"/>
              <w:rPr>
                <w:b/>
                <w:bCs/>
                <w:color w:val="2E74B5"/>
              </w:rPr>
            </w:pPr>
            <w:r w:rsidRPr="00B95DCF">
              <w:rPr>
                <w:b/>
                <w:bCs/>
                <w:color w:val="2E74B5"/>
              </w:rPr>
              <w:t xml:space="preserve">Kbt. 67. § (4) </w:t>
            </w:r>
            <w:proofErr w:type="spellStart"/>
            <w:r w:rsidRPr="00B95DCF">
              <w:rPr>
                <w:b/>
                <w:bCs/>
                <w:color w:val="2E74B5"/>
              </w:rPr>
              <w:t>bek</w:t>
            </w:r>
            <w:proofErr w:type="spellEnd"/>
            <w:r w:rsidRPr="00B95DCF">
              <w:rPr>
                <w:b/>
                <w:bCs/>
                <w:color w:val="2E74B5"/>
              </w:rPr>
              <w:t>. szerinti nyilatkozat</w:t>
            </w:r>
          </w:p>
          <w:p w14:paraId="2A9591EB" w14:textId="77777777" w:rsidR="00024F60" w:rsidRPr="00B95DCF" w:rsidRDefault="00024F60" w:rsidP="00024F60">
            <w:pPr>
              <w:pStyle w:val="Listaszerbekezds"/>
              <w:numPr>
                <w:ilvl w:val="0"/>
                <w:numId w:val="10"/>
              </w:numPr>
              <w:spacing w:before="120" w:after="120" w:line="276" w:lineRule="auto"/>
              <w:ind w:left="1077" w:hanging="357"/>
              <w:rPr>
                <w:b/>
                <w:bCs/>
                <w:color w:val="2E74B5"/>
              </w:rPr>
            </w:pPr>
            <w:r w:rsidRPr="00B95DCF">
              <w:rPr>
                <w:b/>
                <w:bCs/>
                <w:color w:val="2E74B5"/>
              </w:rPr>
              <w:t>321/2015. (X. 30.) Korm. rend. 13. § szerinti nyilatkozat (nemleges tartalom esetén is) és adott esetben a fenti § szerinti dokumentumok;</w:t>
            </w:r>
          </w:p>
          <w:p w14:paraId="470BBF53" w14:textId="77777777" w:rsidR="00024F60" w:rsidRPr="00B95DCF" w:rsidRDefault="00024F60" w:rsidP="00024F60">
            <w:pPr>
              <w:pStyle w:val="Listaszerbekezds"/>
              <w:numPr>
                <w:ilvl w:val="0"/>
                <w:numId w:val="10"/>
              </w:numPr>
              <w:spacing w:before="120" w:after="120" w:line="276" w:lineRule="auto"/>
              <w:ind w:left="1077" w:hanging="357"/>
              <w:rPr>
                <w:b/>
                <w:bCs/>
                <w:color w:val="2E74B5"/>
              </w:rPr>
            </w:pPr>
            <w:r w:rsidRPr="00B95DCF">
              <w:rPr>
                <w:b/>
                <w:bCs/>
                <w:color w:val="2E74B5"/>
              </w:rPr>
              <w:t>aláírási címpéldány(ok) és adott esetben meghatalmazás(ok)</w:t>
            </w:r>
          </w:p>
          <w:p w14:paraId="28B7B160" w14:textId="77777777" w:rsidR="00024F60" w:rsidRPr="00B95DCF" w:rsidRDefault="00024F60" w:rsidP="00024F60">
            <w:pPr>
              <w:pStyle w:val="Listaszerbekezds"/>
              <w:numPr>
                <w:ilvl w:val="0"/>
                <w:numId w:val="10"/>
              </w:numPr>
              <w:spacing w:before="120" w:after="120" w:line="276" w:lineRule="auto"/>
              <w:ind w:left="1077" w:hanging="357"/>
              <w:rPr>
                <w:b/>
                <w:bCs/>
                <w:color w:val="2E74B5"/>
              </w:rPr>
            </w:pPr>
            <w:r w:rsidRPr="00B95DCF">
              <w:rPr>
                <w:b/>
                <w:bCs/>
                <w:color w:val="2E74B5"/>
              </w:rPr>
              <w:t>kitöltött EEKD</w:t>
            </w:r>
          </w:p>
          <w:p w14:paraId="2A1C8658" w14:textId="77777777" w:rsidR="00024F60" w:rsidRPr="00B95DCF" w:rsidRDefault="00024F60" w:rsidP="00024F60">
            <w:pPr>
              <w:pStyle w:val="Listaszerbekezds"/>
              <w:numPr>
                <w:ilvl w:val="0"/>
                <w:numId w:val="10"/>
              </w:numPr>
              <w:spacing w:before="120" w:after="120" w:line="276" w:lineRule="auto"/>
              <w:ind w:left="1077" w:hanging="357"/>
              <w:rPr>
                <w:b/>
                <w:bCs/>
                <w:color w:val="2E74B5"/>
              </w:rPr>
            </w:pPr>
            <w:r w:rsidRPr="00B95DCF">
              <w:rPr>
                <w:b/>
                <w:bCs/>
                <w:color w:val="2E74B5"/>
              </w:rPr>
              <w:t>nyilatkozat üzleti titokról (adott esetben)</w:t>
            </w:r>
          </w:p>
          <w:p w14:paraId="235AA8F9" w14:textId="77777777" w:rsidR="004E1733" w:rsidRDefault="004E1733" w:rsidP="002E5AB6">
            <w:pPr>
              <w:pStyle w:val="Listaszerbekezds"/>
              <w:numPr>
                <w:ilvl w:val="0"/>
                <w:numId w:val="10"/>
              </w:numPr>
              <w:spacing w:before="120" w:after="120" w:line="276" w:lineRule="auto"/>
              <w:rPr>
                <w:b/>
                <w:bCs/>
                <w:color w:val="2E74B5"/>
              </w:rPr>
            </w:pPr>
            <w:r w:rsidRPr="00B95DCF">
              <w:rPr>
                <w:b/>
                <w:bCs/>
                <w:color w:val="2E74B5"/>
              </w:rPr>
              <w:t>nyilatkozat az ukrajnai helyzetet destabilizáló orosz intézkedések miatt hozott korlátozó intézkedésekről szóló 833/2014/EU tanácsi rendelet 5k. cikk (1) bekezdése szerinti tilalomról</w:t>
            </w:r>
          </w:p>
          <w:p w14:paraId="56E8288F" w14:textId="100069C2" w:rsidR="00C30F56" w:rsidRDefault="00C30F56" w:rsidP="002E5AB6">
            <w:pPr>
              <w:pStyle w:val="Listaszerbekezds"/>
              <w:numPr>
                <w:ilvl w:val="0"/>
                <w:numId w:val="10"/>
              </w:numPr>
              <w:spacing w:before="120" w:after="120" w:line="276" w:lineRule="auto"/>
              <w:rPr>
                <w:b/>
                <w:bCs/>
                <w:color w:val="2E74B5"/>
              </w:rPr>
            </w:pPr>
            <w:r>
              <w:rPr>
                <w:b/>
                <w:bCs/>
                <w:color w:val="2E74B5"/>
              </w:rPr>
              <w:t xml:space="preserve">részletes </w:t>
            </w:r>
            <w:proofErr w:type="spellStart"/>
            <w:r>
              <w:rPr>
                <w:b/>
                <w:bCs/>
                <w:color w:val="2E74B5"/>
              </w:rPr>
              <w:t>ártáblázat</w:t>
            </w:r>
            <w:proofErr w:type="spellEnd"/>
            <w:r>
              <w:rPr>
                <w:b/>
                <w:bCs/>
                <w:color w:val="2E74B5"/>
              </w:rPr>
              <w:t>.</w:t>
            </w:r>
          </w:p>
          <w:p w14:paraId="5D3E1C7B" w14:textId="2334F699" w:rsidR="00CA1106" w:rsidRPr="00B95DCF" w:rsidRDefault="00437DBE" w:rsidP="002E5AB6">
            <w:pPr>
              <w:pStyle w:val="Listaszerbekezds"/>
              <w:numPr>
                <w:ilvl w:val="0"/>
                <w:numId w:val="10"/>
              </w:numPr>
              <w:spacing w:before="120" w:after="120" w:line="276" w:lineRule="auto"/>
              <w:rPr>
                <w:b/>
                <w:bCs/>
                <w:color w:val="2E74B5"/>
              </w:rPr>
            </w:pPr>
            <w:r w:rsidRPr="00437DBE">
              <w:rPr>
                <w:b/>
                <w:bCs/>
                <w:color w:val="2E74B5"/>
              </w:rPr>
              <w:t>Az ajánlathoz csatolni kell a megajánlott termékekre vonatkozó gyártmánylapot az 1-</w:t>
            </w:r>
            <w:r w:rsidR="001A215A">
              <w:rPr>
                <w:b/>
                <w:bCs/>
                <w:color w:val="2E74B5"/>
              </w:rPr>
              <w:t>2</w:t>
            </w:r>
            <w:r w:rsidRPr="00437DBE">
              <w:rPr>
                <w:b/>
                <w:bCs/>
                <w:color w:val="2E74B5"/>
              </w:rPr>
              <w:t xml:space="preserve">. részek esetében </w:t>
            </w:r>
            <w:r w:rsidR="001A215A">
              <w:rPr>
                <w:b/>
                <w:bCs/>
                <w:color w:val="2E74B5"/>
              </w:rPr>
              <w:t xml:space="preserve">a részletes </w:t>
            </w:r>
            <w:proofErr w:type="spellStart"/>
            <w:r w:rsidR="001A215A">
              <w:rPr>
                <w:b/>
                <w:bCs/>
                <w:color w:val="2E74B5"/>
              </w:rPr>
              <w:t>ártáblázatban</w:t>
            </w:r>
            <w:proofErr w:type="spellEnd"/>
            <w:r w:rsidR="001A215A">
              <w:rPr>
                <w:b/>
                <w:bCs/>
                <w:color w:val="2E74B5"/>
              </w:rPr>
              <w:t xml:space="preserve"> jelzett</w:t>
            </w:r>
            <w:r w:rsidRPr="00437DBE">
              <w:rPr>
                <w:b/>
                <w:bCs/>
                <w:color w:val="2E74B5"/>
              </w:rPr>
              <w:t xml:space="preserve"> termékekre vonatkozóan.</w:t>
            </w:r>
          </w:p>
          <w:p w14:paraId="68112B7A" w14:textId="77777777" w:rsidR="00024F60" w:rsidRPr="00B95DCF" w:rsidRDefault="00024F60" w:rsidP="00024F60">
            <w:pPr>
              <w:numPr>
                <w:ilvl w:val="0"/>
                <w:numId w:val="9"/>
              </w:numPr>
              <w:spacing w:before="120" w:after="120" w:line="276" w:lineRule="auto"/>
              <w:rPr>
                <w:b/>
                <w:bCs/>
                <w:color w:val="2E74B5"/>
              </w:rPr>
            </w:pPr>
            <w:r w:rsidRPr="00B95DCF">
              <w:rPr>
                <w:b/>
                <w:bCs/>
                <w:color w:val="2E74B5"/>
              </w:rPr>
              <w:t xml:space="preserve">Az ajánlathoz csatolni kell az ajánlatban szereplő dokumentumokat aláíró, az </w:t>
            </w:r>
            <w:proofErr w:type="gramStart"/>
            <w:r w:rsidRPr="00B95DCF">
              <w:rPr>
                <w:b/>
                <w:bCs/>
                <w:color w:val="2E74B5"/>
              </w:rPr>
              <w:t>AT</w:t>
            </w:r>
            <w:proofErr w:type="gramEnd"/>
            <w:r w:rsidRPr="00B95DCF">
              <w:rPr>
                <w:b/>
                <w:bCs/>
                <w:color w:val="2E74B5"/>
              </w:rPr>
              <w:t xml:space="preserve"> valamint az alkalmasság igazolásában résztvevő gazdasági szereplő esetében az aláírási címpéldányt vagy ügyvéd vagy kamarai jogtanácsos által ellenjegyzett aláírás-mintát vagy meghatalmazást, amennyiben nem az írásbeli képviseletre jogosult írja alá az ajánlatot. </w:t>
            </w:r>
          </w:p>
          <w:p w14:paraId="0D238280" w14:textId="17375D98" w:rsidR="00024F60" w:rsidRPr="00B95DCF" w:rsidRDefault="00024F60" w:rsidP="00024F60">
            <w:pPr>
              <w:pStyle w:val="NormlWeb"/>
              <w:numPr>
                <w:ilvl w:val="0"/>
                <w:numId w:val="9"/>
              </w:numPr>
              <w:spacing w:before="120" w:after="120" w:line="276" w:lineRule="auto"/>
              <w:jc w:val="both"/>
              <w:rPr>
                <w:rFonts w:eastAsia="Calibri"/>
                <w:b/>
                <w:bCs/>
                <w:color w:val="2E74B5"/>
                <w:lang w:eastAsia="en-US"/>
              </w:rPr>
            </w:pPr>
            <w:r w:rsidRPr="00B95DCF">
              <w:rPr>
                <w:rFonts w:eastAsia="Calibri"/>
                <w:b/>
                <w:bCs/>
                <w:color w:val="2E74B5"/>
                <w:lang w:eastAsia="en-US"/>
              </w:rPr>
              <w:t xml:space="preserve">AT köteles megfelelni a </w:t>
            </w:r>
            <w:proofErr w:type="spellStart"/>
            <w:proofErr w:type="gramStart"/>
            <w:r w:rsidRPr="00B95DCF">
              <w:rPr>
                <w:rFonts w:eastAsia="Calibri"/>
                <w:b/>
                <w:bCs/>
                <w:color w:val="2E74B5"/>
                <w:lang w:eastAsia="en-US"/>
              </w:rPr>
              <w:t>körny.véd</w:t>
            </w:r>
            <w:proofErr w:type="spellEnd"/>
            <w:proofErr w:type="gramEnd"/>
            <w:r w:rsidRPr="00B95DCF">
              <w:rPr>
                <w:rFonts w:eastAsia="Calibri"/>
                <w:b/>
                <w:bCs/>
                <w:color w:val="2E74B5"/>
                <w:lang w:eastAsia="en-US"/>
              </w:rPr>
              <w:t xml:space="preserve">., </w:t>
            </w:r>
            <w:proofErr w:type="spellStart"/>
            <w:r w:rsidRPr="00B95DCF">
              <w:rPr>
                <w:rFonts w:eastAsia="Calibri"/>
                <w:b/>
                <w:bCs/>
                <w:color w:val="2E74B5"/>
                <w:lang w:eastAsia="en-US"/>
              </w:rPr>
              <w:t>szoc</w:t>
            </w:r>
            <w:proofErr w:type="spellEnd"/>
            <w:r w:rsidRPr="00B95DCF">
              <w:rPr>
                <w:rFonts w:eastAsia="Calibri"/>
                <w:b/>
                <w:bCs/>
                <w:color w:val="2E74B5"/>
                <w:lang w:eastAsia="en-US"/>
              </w:rPr>
              <w:t xml:space="preserve">. és munkajogi követelményeknek, amelyeket a jogszabályok vagy kötelezően alkalmazandó kollektív szerződés, illetve a Kbt. 4. mellékletben felsorolt </w:t>
            </w:r>
            <w:proofErr w:type="spellStart"/>
            <w:r w:rsidRPr="00B95DCF">
              <w:rPr>
                <w:rFonts w:eastAsia="Calibri"/>
                <w:b/>
                <w:bCs/>
                <w:color w:val="2E74B5"/>
                <w:lang w:eastAsia="en-US"/>
              </w:rPr>
              <w:t>körny.véd</w:t>
            </w:r>
            <w:proofErr w:type="spellEnd"/>
            <w:r w:rsidRPr="00B95DCF">
              <w:rPr>
                <w:rFonts w:eastAsia="Calibri"/>
                <w:b/>
                <w:bCs/>
                <w:color w:val="2E74B5"/>
                <w:lang w:eastAsia="en-US"/>
              </w:rPr>
              <w:t xml:space="preserve">., </w:t>
            </w:r>
            <w:proofErr w:type="spellStart"/>
            <w:r w:rsidRPr="00B95DCF">
              <w:rPr>
                <w:rFonts w:eastAsia="Calibri"/>
                <w:b/>
                <w:bCs/>
                <w:color w:val="2E74B5"/>
                <w:lang w:eastAsia="en-US"/>
              </w:rPr>
              <w:t>szoc</w:t>
            </w:r>
            <w:proofErr w:type="spellEnd"/>
            <w:r w:rsidRPr="00B95DCF">
              <w:rPr>
                <w:rFonts w:eastAsia="Calibri"/>
                <w:b/>
                <w:bCs/>
                <w:color w:val="2E74B5"/>
                <w:lang w:eastAsia="en-US"/>
              </w:rPr>
              <w:t xml:space="preserve">. és munkajogi rendelkezések írnak elő. </w:t>
            </w:r>
          </w:p>
          <w:p w14:paraId="265214C9" w14:textId="77777777" w:rsidR="00A441FB" w:rsidRPr="00B95DCF" w:rsidRDefault="00024F60" w:rsidP="00A441FB">
            <w:pPr>
              <w:pStyle w:val="NormlWeb"/>
              <w:spacing w:before="120" w:after="120" w:line="276" w:lineRule="auto"/>
              <w:ind w:left="720"/>
              <w:jc w:val="both"/>
              <w:rPr>
                <w:rFonts w:eastAsia="Calibri"/>
                <w:b/>
                <w:bCs/>
                <w:color w:val="2E74B5"/>
                <w:lang w:eastAsia="en-US"/>
              </w:rPr>
            </w:pPr>
            <w:r w:rsidRPr="00B95DCF">
              <w:rPr>
                <w:rFonts w:eastAsia="Calibri"/>
                <w:b/>
                <w:bCs/>
                <w:color w:val="2E74B5"/>
                <w:lang w:eastAsia="en-US"/>
              </w:rPr>
              <w:t xml:space="preserve">AK a KD-ban tájékoztatásként megjelölte azoknak a szervezeteknek (hatóságoknak) a nevét és címét (elérhetőségét), amelyektől AT megfelelő tájékozódást kaphat. (Kbt. 73. § (4)-(5) </w:t>
            </w:r>
            <w:proofErr w:type="spellStart"/>
            <w:r w:rsidRPr="00B95DCF">
              <w:rPr>
                <w:rFonts w:eastAsia="Calibri"/>
                <w:b/>
                <w:bCs/>
                <w:color w:val="2E74B5"/>
                <w:lang w:eastAsia="en-US"/>
              </w:rPr>
              <w:t>bek</w:t>
            </w:r>
            <w:proofErr w:type="spellEnd"/>
            <w:r w:rsidRPr="00B95DCF">
              <w:rPr>
                <w:rFonts w:eastAsia="Calibri"/>
                <w:b/>
                <w:bCs/>
                <w:color w:val="2E74B5"/>
                <w:lang w:eastAsia="en-US"/>
              </w:rPr>
              <w:t>.)</w:t>
            </w:r>
          </w:p>
          <w:p w14:paraId="46130404" w14:textId="77777777" w:rsidR="00024F60" w:rsidRPr="00B95DCF" w:rsidRDefault="00024F60" w:rsidP="00024F60">
            <w:pPr>
              <w:numPr>
                <w:ilvl w:val="0"/>
                <w:numId w:val="9"/>
              </w:numPr>
              <w:spacing w:before="120" w:after="120"/>
              <w:rPr>
                <w:b/>
                <w:bCs/>
                <w:color w:val="2E74B5"/>
              </w:rPr>
            </w:pPr>
            <w:r w:rsidRPr="00B95DCF">
              <w:rPr>
                <w:b/>
                <w:bCs/>
                <w:color w:val="2E74B5"/>
              </w:rPr>
              <w:t>A jelen felhívásban nem szabályozott esetekben a Kbt., a végrehajtási rendeletek és a Ptk. szabályai irányadóak.</w:t>
            </w:r>
          </w:p>
          <w:p w14:paraId="15EAD2FD" w14:textId="7A980581" w:rsidR="00B13A4E" w:rsidRDefault="00B13A4E" w:rsidP="00024F60">
            <w:pPr>
              <w:numPr>
                <w:ilvl w:val="0"/>
                <w:numId w:val="9"/>
              </w:numPr>
              <w:spacing w:before="120" w:after="120"/>
              <w:rPr>
                <w:b/>
                <w:bCs/>
                <w:color w:val="2E74B5"/>
              </w:rPr>
            </w:pPr>
            <w:r w:rsidRPr="00B13A4E">
              <w:rPr>
                <w:b/>
                <w:bCs/>
                <w:color w:val="2E74B5"/>
              </w:rPr>
              <w:t>A 321/2015.(X. 30.) Korm. rendelet 46. § (3) bekezdésében foglaltakra tekintettel AK felhívja a figyelmet, hogy amennyiben a közbeszerzés tárgyának egyértelmű és közérthető meghatározása szükségessé tette meghatározott gyártmányú, eredetű, típusú dologra, eljárásra, tevékenységre, személyre, szabadalomra vagy védjegyre való hivatkozást, a megnevezés csak a tárgy jellegének egyértelmű meghatározása érdekében történt, és megnevezés mellett a „vagy azzal egyenértékű” minden esetben értendő. AK felhívja a figyelmet, hogy egyenértékű dolog megajánlása esetén az egyenértékűséget az ajánlattevőnek az ajánlatában igazolnia kell.</w:t>
            </w:r>
          </w:p>
          <w:p w14:paraId="7B7E5C6E" w14:textId="792830F3" w:rsidR="00024F60" w:rsidRPr="00B95DCF" w:rsidRDefault="00024F60" w:rsidP="00024F60">
            <w:pPr>
              <w:numPr>
                <w:ilvl w:val="0"/>
                <w:numId w:val="9"/>
              </w:numPr>
              <w:spacing w:before="120" w:after="120"/>
              <w:rPr>
                <w:b/>
                <w:bCs/>
                <w:color w:val="2E74B5"/>
              </w:rPr>
            </w:pPr>
            <w:r w:rsidRPr="00B95DCF">
              <w:rPr>
                <w:b/>
                <w:bCs/>
                <w:color w:val="2E74B5"/>
              </w:rPr>
              <w:t xml:space="preserve">Az EKR használatával kapcsolatban bővebb információ a rendszerbe belépve, a </w:t>
            </w:r>
            <w:hyperlink r:id="rId11" w:history="1">
              <w:r w:rsidRPr="00B95DCF">
                <w:rPr>
                  <w:b/>
                  <w:bCs/>
                  <w:color w:val="2E74B5"/>
                </w:rPr>
                <w:t>https://ekr.gov.hu/portal/tamogatas</w:t>
              </w:r>
            </w:hyperlink>
            <w:r w:rsidRPr="00B95DCF">
              <w:rPr>
                <w:b/>
                <w:bCs/>
                <w:color w:val="2E74B5"/>
              </w:rPr>
              <w:t xml:space="preserve"> oldalon, valamint az üzemeltető elérhetőségein érhető el, AK a rendszer működésével, használatával kapcsolatban nem nyújt tájékoztatást.</w:t>
            </w:r>
          </w:p>
          <w:p w14:paraId="55C29629" w14:textId="77777777" w:rsidR="00B13A4E" w:rsidRDefault="00B13A4E" w:rsidP="00B13A4E">
            <w:pPr>
              <w:numPr>
                <w:ilvl w:val="0"/>
                <w:numId w:val="9"/>
              </w:numPr>
              <w:spacing w:before="120" w:after="120"/>
              <w:rPr>
                <w:b/>
                <w:bCs/>
                <w:color w:val="2E74B5"/>
              </w:rPr>
            </w:pPr>
            <w:r w:rsidRPr="00B13A4E">
              <w:rPr>
                <w:b/>
                <w:bCs/>
                <w:color w:val="2E74B5"/>
              </w:rPr>
              <w:t>Irányadó és alkalmazandó jogi szabályozás: 852/2004. EK rendelet, 853/2004. EK rendelet, 1169/2011/EU rendelet, 2008. évi XLVI. törvény, 152/2009. (XI. 12.) FVM rendelet, 68/2007. (VII. 26.) FVM-EüM-SZMM együttes rendelet, 64/2007. (VII. 23.) FVM-EüM együttes rendelet, 62/2011. (VI. 30.) VM rendelet, 36/2014. (XII. 17.) FM rendelet, - Magyar Élelmiszerkönyv.</w:t>
            </w:r>
          </w:p>
          <w:p w14:paraId="64DF5E58" w14:textId="77777777" w:rsidR="00B13A4E" w:rsidRDefault="00B13A4E" w:rsidP="00B13A4E">
            <w:pPr>
              <w:numPr>
                <w:ilvl w:val="0"/>
                <w:numId w:val="9"/>
              </w:numPr>
              <w:spacing w:before="120" w:after="120"/>
              <w:rPr>
                <w:b/>
                <w:bCs/>
                <w:color w:val="2E74B5"/>
              </w:rPr>
            </w:pPr>
            <w:r w:rsidRPr="00B13A4E">
              <w:rPr>
                <w:b/>
                <w:bCs/>
                <w:color w:val="2E74B5"/>
              </w:rPr>
              <w:t>Ajánlatkérő alkalmazza a Kbt. 81. § (4)-(5) bekezdésében foglaltakat.</w:t>
            </w:r>
          </w:p>
          <w:p w14:paraId="366DC65F" w14:textId="57DC8243" w:rsidR="006B1F9D" w:rsidRPr="00B13A4E" w:rsidRDefault="0097358F" w:rsidP="00B13A4E">
            <w:pPr>
              <w:numPr>
                <w:ilvl w:val="0"/>
                <w:numId w:val="9"/>
              </w:numPr>
              <w:spacing w:before="120" w:after="120"/>
              <w:rPr>
                <w:b/>
                <w:bCs/>
                <w:color w:val="2E74B5"/>
              </w:rPr>
            </w:pPr>
            <w:r w:rsidRPr="0097358F">
              <w:rPr>
                <w:b/>
                <w:bCs/>
                <w:color w:val="2E74B5"/>
              </w:rPr>
              <w:t>Előzetes piaci konzultációra vonatkozó információk: Ajánlatkérő az eljárás megindítását megelőzően előzetes piaci konzultációt folytatott le (EKR001535312024). A 63/2022. (II. 28.) Korm. rendelet 1. § (6) bekezdésében foglaltaknak megfelelően az (5) bekezdés c) pontja szerinti összefoglaló elérhetősége: https://ekr.gov.hu/portal/kozbeszerzes/meginditott-elozetes-piaci-konzultaciok/EKR001535312024/reszletek</w:t>
            </w:r>
          </w:p>
        </w:tc>
      </w:tr>
    </w:tbl>
    <w:p w14:paraId="79EA29FF" w14:textId="77777777" w:rsidR="00E8260C" w:rsidRPr="00B95DCF" w:rsidRDefault="00E8260C" w:rsidP="00EA377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14:paraId="275A01FE" w14:textId="77777777" w:rsidR="00AE1152" w:rsidRPr="00B95DCF" w:rsidRDefault="00AE1152" w:rsidP="00EA377C">
      <w:pPr>
        <w:autoSpaceDE w:val="0"/>
        <w:autoSpaceDN w:val="0"/>
        <w:adjustRightInd w:val="0"/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B95DCF">
        <w:rPr>
          <w:rFonts w:eastAsia="MyriadPro-Semibold"/>
          <w:b/>
          <w:sz w:val="22"/>
          <w:szCs w:val="22"/>
          <w:lang w:eastAsia="hu-HU"/>
        </w:rPr>
        <w:t>VI.4) Jogorvoslati eljárás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8"/>
        <w:gridCol w:w="2657"/>
        <w:gridCol w:w="3383"/>
      </w:tblGrid>
      <w:tr w:rsidR="00AE1152" w:rsidRPr="00B95DCF" w14:paraId="1DAC2F26" w14:textId="77777777" w:rsidTr="00A31642">
        <w:tc>
          <w:tcPr>
            <w:tcW w:w="9628" w:type="dxa"/>
            <w:gridSpan w:val="3"/>
          </w:tcPr>
          <w:p w14:paraId="430B258B" w14:textId="77777777" w:rsidR="00AE1152" w:rsidRPr="00B95DCF" w:rsidRDefault="00AE1152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B95DCF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Vl.4.1) A jogorvoslati eljárást lebonyolító szerv</w:t>
            </w:r>
          </w:p>
        </w:tc>
      </w:tr>
      <w:tr w:rsidR="00AE1152" w:rsidRPr="00B95DCF" w14:paraId="284EEC54" w14:textId="77777777" w:rsidTr="00A31642">
        <w:tc>
          <w:tcPr>
            <w:tcW w:w="9628" w:type="dxa"/>
            <w:gridSpan w:val="3"/>
          </w:tcPr>
          <w:p w14:paraId="71997CA0" w14:textId="2643A98A" w:rsidR="00AE1152" w:rsidRPr="00B95DCF" w:rsidRDefault="00AE1152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  <w:r w:rsidR="002856D5"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A31642" w:rsidRPr="00B95DCF">
              <w:rPr>
                <w:b/>
                <w:bCs/>
                <w:color w:val="2E74B5"/>
              </w:rPr>
              <w:t>Közbeszerzési Hatóság Közbeszerzési Döntőbizottság</w:t>
            </w:r>
          </w:p>
        </w:tc>
      </w:tr>
      <w:tr w:rsidR="00AE1152" w:rsidRPr="00B95DCF" w14:paraId="36C700C5" w14:textId="77777777" w:rsidTr="00A31642">
        <w:tc>
          <w:tcPr>
            <w:tcW w:w="9628" w:type="dxa"/>
            <w:gridSpan w:val="3"/>
          </w:tcPr>
          <w:p w14:paraId="76CD230F" w14:textId="0CCBE196" w:rsidR="00AE1152" w:rsidRPr="00B95DCF" w:rsidRDefault="00AE1152" w:rsidP="00EA377C">
            <w:pPr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  <w:r w:rsidR="002856D5"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A31642" w:rsidRPr="00B95DCF">
              <w:rPr>
                <w:b/>
                <w:bCs/>
                <w:color w:val="2E74B5"/>
              </w:rPr>
              <w:t>Riadó u. 5</w:t>
            </w:r>
          </w:p>
        </w:tc>
      </w:tr>
      <w:tr w:rsidR="00AE1152" w:rsidRPr="00B95DCF" w14:paraId="3BCB1142" w14:textId="77777777" w:rsidTr="00A31642">
        <w:tc>
          <w:tcPr>
            <w:tcW w:w="3588" w:type="dxa"/>
          </w:tcPr>
          <w:p w14:paraId="0B754509" w14:textId="0499F1CA" w:rsidR="00AE1152" w:rsidRPr="00B95DCF" w:rsidRDefault="00AE1152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  <w:r w:rsidR="002856D5"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A31642" w:rsidRPr="00B95DCF">
              <w:rPr>
                <w:b/>
                <w:bCs/>
                <w:color w:val="2E74B5"/>
              </w:rPr>
              <w:t>Budapest</w:t>
            </w:r>
          </w:p>
        </w:tc>
        <w:tc>
          <w:tcPr>
            <w:tcW w:w="2657" w:type="dxa"/>
          </w:tcPr>
          <w:p w14:paraId="2CE617FA" w14:textId="6F36C5A4" w:rsidR="00AE1152" w:rsidRPr="00B95DCF" w:rsidRDefault="00AE1152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  <w:r w:rsidR="002856D5"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A31642" w:rsidRPr="00B95DCF">
              <w:rPr>
                <w:b/>
                <w:bCs/>
                <w:color w:val="2E74B5"/>
              </w:rPr>
              <w:t xml:space="preserve">1026 </w:t>
            </w:r>
          </w:p>
        </w:tc>
        <w:tc>
          <w:tcPr>
            <w:tcW w:w="3383" w:type="dxa"/>
          </w:tcPr>
          <w:p w14:paraId="1232A405" w14:textId="20DD9200" w:rsidR="00AE1152" w:rsidRPr="00B95DCF" w:rsidRDefault="00AE1152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  <w:r w:rsidR="002856D5"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A31642" w:rsidRPr="00B95DCF">
              <w:rPr>
                <w:b/>
                <w:bCs/>
                <w:color w:val="2E74B5"/>
              </w:rPr>
              <w:t>Magyarország</w:t>
            </w:r>
          </w:p>
        </w:tc>
      </w:tr>
      <w:tr w:rsidR="00AE1152" w:rsidRPr="00B95DCF" w14:paraId="5C4DA32E" w14:textId="77777777" w:rsidTr="00A31642">
        <w:tc>
          <w:tcPr>
            <w:tcW w:w="6245" w:type="dxa"/>
            <w:gridSpan w:val="2"/>
          </w:tcPr>
          <w:p w14:paraId="7861E8B7" w14:textId="77777777" w:rsidR="00AE1152" w:rsidRPr="00B95DCF" w:rsidRDefault="00745F8D" w:rsidP="00EA377C">
            <w:pPr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E-mail: </w:t>
            </w:r>
            <w:r w:rsidR="00A31642" w:rsidRPr="00B95DCF">
              <w:rPr>
                <w:b/>
                <w:bCs/>
                <w:color w:val="2E74B5"/>
              </w:rPr>
              <w:t>dontobizottsag@kt.hu</w:t>
            </w:r>
          </w:p>
        </w:tc>
        <w:tc>
          <w:tcPr>
            <w:tcW w:w="3383" w:type="dxa"/>
          </w:tcPr>
          <w:p w14:paraId="5F29A938" w14:textId="234914E6" w:rsidR="00AE1152" w:rsidRPr="00B95DCF" w:rsidRDefault="00AE1152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  <w:r w:rsidR="002856D5"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A31642" w:rsidRPr="00B95DCF">
              <w:rPr>
                <w:b/>
                <w:bCs/>
                <w:color w:val="2E74B5"/>
              </w:rPr>
              <w:t>+36 18828592</w:t>
            </w:r>
          </w:p>
        </w:tc>
      </w:tr>
      <w:tr w:rsidR="00AE1152" w:rsidRPr="00B95DCF" w14:paraId="7EEB2384" w14:textId="77777777" w:rsidTr="00A31642">
        <w:tc>
          <w:tcPr>
            <w:tcW w:w="6245" w:type="dxa"/>
            <w:gridSpan w:val="2"/>
          </w:tcPr>
          <w:p w14:paraId="297A13BF" w14:textId="115544F5" w:rsidR="00AE1152" w:rsidRPr="00B95DCF" w:rsidRDefault="00745F8D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Internetcím: </w:t>
            </w:r>
            <w:r w:rsidRPr="00B95DCF">
              <w:rPr>
                <w:rFonts w:eastAsia="MyriadPro-Light"/>
                <w:i/>
                <w:sz w:val="18"/>
                <w:szCs w:val="18"/>
                <w:lang w:eastAsia="hu-HU"/>
              </w:rPr>
              <w:t>(URL)</w:t>
            </w:r>
            <w:r w:rsidR="002856D5" w:rsidRPr="00B95DCF">
              <w:rPr>
                <w:rFonts w:eastAsia="MyriadPro-Light"/>
                <w:i/>
                <w:sz w:val="18"/>
                <w:szCs w:val="18"/>
                <w:lang w:eastAsia="hu-HU"/>
              </w:rPr>
              <w:t xml:space="preserve"> </w:t>
            </w:r>
            <w:r w:rsidR="00A31642" w:rsidRPr="00B95DCF">
              <w:rPr>
                <w:b/>
                <w:bCs/>
                <w:color w:val="2E74B5"/>
              </w:rPr>
              <w:t>www.kozbeszerzes.hu</w:t>
            </w:r>
          </w:p>
        </w:tc>
        <w:tc>
          <w:tcPr>
            <w:tcW w:w="3383" w:type="dxa"/>
          </w:tcPr>
          <w:p w14:paraId="4B545FC7" w14:textId="45B379D2" w:rsidR="00AE1152" w:rsidRPr="00B95DCF" w:rsidRDefault="00AE1152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  <w:r w:rsidR="002856D5"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A31642" w:rsidRPr="00B95DCF">
              <w:rPr>
                <w:b/>
                <w:bCs/>
                <w:color w:val="2E74B5"/>
              </w:rPr>
              <w:t>+36 18828593</w:t>
            </w:r>
          </w:p>
        </w:tc>
      </w:tr>
      <w:tr w:rsidR="00AE1152" w:rsidRPr="00B95DCF" w14:paraId="2E048B98" w14:textId="77777777" w:rsidTr="00A31642">
        <w:tc>
          <w:tcPr>
            <w:tcW w:w="9628" w:type="dxa"/>
            <w:gridSpan w:val="3"/>
          </w:tcPr>
          <w:p w14:paraId="1DBE7112" w14:textId="77777777" w:rsidR="00AE1152" w:rsidRPr="00B95DCF" w:rsidRDefault="00AE1152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B95DCF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Vl.4.2) A békéltetési eljárást lebonyolító szerv </w:t>
            </w:r>
            <w:r w:rsidRPr="00B95DCF">
              <w:rPr>
                <w:rStyle w:val="SzvegtrzsFlkvr"/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</w:tr>
      <w:tr w:rsidR="00745F8D" w:rsidRPr="00B95DCF" w14:paraId="6E707B26" w14:textId="77777777" w:rsidTr="00A31642">
        <w:tc>
          <w:tcPr>
            <w:tcW w:w="9628" w:type="dxa"/>
            <w:gridSpan w:val="3"/>
          </w:tcPr>
          <w:p w14:paraId="7F6C07B4" w14:textId="77777777" w:rsidR="00745F8D" w:rsidRPr="00B95DCF" w:rsidRDefault="00745F8D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</w:p>
        </w:tc>
      </w:tr>
      <w:tr w:rsidR="00745F8D" w:rsidRPr="00B95DCF" w14:paraId="3CD3A1F1" w14:textId="77777777" w:rsidTr="00A31642">
        <w:tc>
          <w:tcPr>
            <w:tcW w:w="9628" w:type="dxa"/>
            <w:gridSpan w:val="3"/>
          </w:tcPr>
          <w:p w14:paraId="6C315D42" w14:textId="77777777" w:rsidR="00745F8D" w:rsidRPr="00B95DCF" w:rsidRDefault="00745F8D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745F8D" w:rsidRPr="00B95DCF" w14:paraId="21A0521C" w14:textId="77777777" w:rsidTr="00A31642">
        <w:tc>
          <w:tcPr>
            <w:tcW w:w="3588" w:type="dxa"/>
          </w:tcPr>
          <w:p w14:paraId="1DF862DC" w14:textId="77777777" w:rsidR="00745F8D" w:rsidRPr="00B95DCF" w:rsidRDefault="00745F8D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</w:p>
        </w:tc>
        <w:tc>
          <w:tcPr>
            <w:tcW w:w="2657" w:type="dxa"/>
          </w:tcPr>
          <w:p w14:paraId="5CF55043" w14:textId="77777777" w:rsidR="00745F8D" w:rsidRPr="00B95DCF" w:rsidRDefault="00745F8D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3383" w:type="dxa"/>
          </w:tcPr>
          <w:p w14:paraId="4A14F8F9" w14:textId="77777777" w:rsidR="00745F8D" w:rsidRPr="00B95DCF" w:rsidRDefault="00745F8D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745F8D" w:rsidRPr="00B95DCF" w14:paraId="1EA401DF" w14:textId="77777777" w:rsidTr="00A31642">
        <w:tc>
          <w:tcPr>
            <w:tcW w:w="6245" w:type="dxa"/>
            <w:gridSpan w:val="2"/>
          </w:tcPr>
          <w:p w14:paraId="1E7AB3FF" w14:textId="77777777" w:rsidR="00745F8D" w:rsidRPr="00B95DCF" w:rsidRDefault="00745F8D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E-mail: </w:t>
            </w:r>
          </w:p>
        </w:tc>
        <w:tc>
          <w:tcPr>
            <w:tcW w:w="3383" w:type="dxa"/>
          </w:tcPr>
          <w:p w14:paraId="6457FD79" w14:textId="77777777" w:rsidR="00745F8D" w:rsidRPr="00B95DCF" w:rsidRDefault="00745F8D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745F8D" w:rsidRPr="00B95DCF" w14:paraId="1DEDA243" w14:textId="77777777" w:rsidTr="00A31642">
        <w:tc>
          <w:tcPr>
            <w:tcW w:w="6245" w:type="dxa"/>
            <w:gridSpan w:val="2"/>
          </w:tcPr>
          <w:p w14:paraId="14E8859B" w14:textId="77777777" w:rsidR="00745F8D" w:rsidRPr="00B95DCF" w:rsidRDefault="00745F8D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Internetcím: </w:t>
            </w:r>
            <w:r w:rsidRPr="00B95DCF">
              <w:rPr>
                <w:rFonts w:eastAsia="MyriadPro-Light"/>
                <w:i/>
                <w:sz w:val="18"/>
                <w:szCs w:val="18"/>
                <w:lang w:eastAsia="hu-HU"/>
              </w:rPr>
              <w:t>(URL)</w:t>
            </w:r>
          </w:p>
        </w:tc>
        <w:tc>
          <w:tcPr>
            <w:tcW w:w="3383" w:type="dxa"/>
          </w:tcPr>
          <w:p w14:paraId="375A4AA0" w14:textId="77777777" w:rsidR="00745F8D" w:rsidRPr="00B95DCF" w:rsidRDefault="00745F8D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  <w:tr w:rsidR="00AE1152" w:rsidRPr="00B95DCF" w14:paraId="46BEFC4E" w14:textId="77777777" w:rsidTr="00A31642">
        <w:tc>
          <w:tcPr>
            <w:tcW w:w="9628" w:type="dxa"/>
            <w:gridSpan w:val="3"/>
          </w:tcPr>
          <w:p w14:paraId="4076986A" w14:textId="77777777" w:rsidR="00AE1152" w:rsidRPr="00B95DCF" w:rsidRDefault="007F269F" w:rsidP="00EA377C">
            <w:pPr>
              <w:autoSpaceDE w:val="0"/>
              <w:autoSpaceDN w:val="0"/>
              <w:adjustRightInd w:val="0"/>
              <w:spacing w:before="120" w:after="120"/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</w:pPr>
            <w:r w:rsidRPr="00B95DCF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Vl.4.3) Jogorvoslati kérelmek benyújtása</w:t>
            </w:r>
          </w:p>
          <w:p w14:paraId="20C1FD91" w14:textId="77777777" w:rsidR="007F269F" w:rsidRPr="00B95DCF" w:rsidRDefault="007F269F" w:rsidP="00EA377C">
            <w:pPr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>A jogorvoslati kérelmek benyújtásának határidejére vonatkozó pontos információ:</w:t>
            </w:r>
          </w:p>
          <w:p w14:paraId="4D295C19" w14:textId="77777777" w:rsidR="00A31642" w:rsidRPr="00B95DCF" w:rsidRDefault="00A31642" w:rsidP="00EA377C">
            <w:pPr>
              <w:spacing w:before="120" w:after="120"/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</w:pPr>
            <w:r w:rsidRPr="00B95DCF">
              <w:rPr>
                <w:b/>
                <w:bCs/>
                <w:color w:val="2E74B5"/>
              </w:rPr>
              <w:t>A Kbt. 148-149. §-</w:t>
            </w:r>
            <w:proofErr w:type="spellStart"/>
            <w:r w:rsidRPr="00B95DCF">
              <w:rPr>
                <w:b/>
                <w:bCs/>
                <w:color w:val="2E74B5"/>
              </w:rPr>
              <w:t>ai</w:t>
            </w:r>
            <w:proofErr w:type="spellEnd"/>
            <w:r w:rsidRPr="00B95DCF">
              <w:rPr>
                <w:b/>
                <w:bCs/>
                <w:color w:val="2E74B5"/>
              </w:rPr>
              <w:t xml:space="preserve"> szerint, különös tekintettel a Kbt. 148. §-</w:t>
            </w:r>
            <w:proofErr w:type="spellStart"/>
            <w:r w:rsidRPr="00B95DCF">
              <w:rPr>
                <w:b/>
                <w:bCs/>
                <w:color w:val="2E74B5"/>
              </w:rPr>
              <w:t>ának</w:t>
            </w:r>
            <w:proofErr w:type="spellEnd"/>
            <w:r w:rsidRPr="00B95DCF">
              <w:rPr>
                <w:b/>
                <w:bCs/>
                <w:color w:val="2E74B5"/>
              </w:rPr>
              <w:t xml:space="preserve"> (3), (5) és (7) bekezdéseiben foglaltakra.</w:t>
            </w:r>
          </w:p>
        </w:tc>
      </w:tr>
      <w:tr w:rsidR="00AE1152" w:rsidRPr="00B95DCF" w14:paraId="26E414BF" w14:textId="77777777" w:rsidTr="00A31642">
        <w:tc>
          <w:tcPr>
            <w:tcW w:w="9628" w:type="dxa"/>
            <w:gridSpan w:val="3"/>
          </w:tcPr>
          <w:p w14:paraId="27E21248" w14:textId="77777777" w:rsidR="00AE1152" w:rsidRPr="00B95DCF" w:rsidRDefault="00AE1152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B95DCF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Vl.4.4) </w:t>
            </w:r>
            <w:r w:rsidR="00745F8D" w:rsidRPr="00B95DCF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A jogorvoslati kérelmek benyújtására vonatkozó információ a következő szervtől szerezhető be</w:t>
            </w:r>
            <w:r w:rsidR="00745F8D" w:rsidRPr="00B95DCF">
              <w:rPr>
                <w:rStyle w:val="SzvegtrzsFlkvr"/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</w:tr>
      <w:tr w:rsidR="00745F8D" w:rsidRPr="00B95DCF" w14:paraId="768187EF" w14:textId="77777777" w:rsidTr="00A31642">
        <w:tc>
          <w:tcPr>
            <w:tcW w:w="9628" w:type="dxa"/>
            <w:gridSpan w:val="3"/>
          </w:tcPr>
          <w:p w14:paraId="16FCACE5" w14:textId="0F43326A" w:rsidR="00745F8D" w:rsidRPr="00B95DCF" w:rsidRDefault="00745F8D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  <w:r w:rsidR="002856D5"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A31642" w:rsidRPr="00B95DCF">
              <w:rPr>
                <w:b/>
                <w:bCs/>
                <w:color w:val="2E74B5"/>
              </w:rPr>
              <w:t>Közbeszerzési Hatóság Közbeszerzési Döntőbizottság</w:t>
            </w:r>
          </w:p>
        </w:tc>
      </w:tr>
      <w:tr w:rsidR="00745F8D" w:rsidRPr="00B95DCF" w14:paraId="1CC3F19B" w14:textId="77777777" w:rsidTr="00A31642">
        <w:tc>
          <w:tcPr>
            <w:tcW w:w="9628" w:type="dxa"/>
            <w:gridSpan w:val="3"/>
          </w:tcPr>
          <w:p w14:paraId="6248C53F" w14:textId="1FF1C3F5" w:rsidR="00745F8D" w:rsidRPr="00B95DCF" w:rsidRDefault="00745F8D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  <w:r w:rsidR="002856D5"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A31642" w:rsidRPr="00B95DCF">
              <w:rPr>
                <w:b/>
                <w:bCs/>
                <w:color w:val="2E74B5"/>
              </w:rPr>
              <w:t>Riadó u. 5</w:t>
            </w:r>
          </w:p>
        </w:tc>
      </w:tr>
      <w:tr w:rsidR="00A31642" w:rsidRPr="00B95DCF" w14:paraId="3D582F4C" w14:textId="77777777" w:rsidTr="00A31642">
        <w:tc>
          <w:tcPr>
            <w:tcW w:w="3588" w:type="dxa"/>
          </w:tcPr>
          <w:p w14:paraId="24189A7B" w14:textId="18F7515E" w:rsidR="00A31642" w:rsidRPr="00B95DCF" w:rsidRDefault="00A31642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  <w:r w:rsidR="002856D5"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B95DCF">
              <w:rPr>
                <w:b/>
                <w:bCs/>
                <w:color w:val="2E74B5"/>
              </w:rPr>
              <w:t>Budapest</w:t>
            </w:r>
          </w:p>
        </w:tc>
        <w:tc>
          <w:tcPr>
            <w:tcW w:w="2657" w:type="dxa"/>
          </w:tcPr>
          <w:p w14:paraId="5EEB2BFC" w14:textId="62F941F0" w:rsidR="00A31642" w:rsidRPr="00B95DCF" w:rsidRDefault="00A31642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  <w:r w:rsidR="002856D5"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B95DCF">
              <w:rPr>
                <w:b/>
                <w:bCs/>
                <w:color w:val="2E74B5"/>
              </w:rPr>
              <w:t xml:space="preserve">1026 </w:t>
            </w:r>
          </w:p>
        </w:tc>
        <w:tc>
          <w:tcPr>
            <w:tcW w:w="3383" w:type="dxa"/>
          </w:tcPr>
          <w:p w14:paraId="7F035170" w14:textId="0F637646" w:rsidR="00A31642" w:rsidRPr="00B95DCF" w:rsidRDefault="00A31642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  <w:r w:rsidR="002856D5"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B95DCF">
              <w:rPr>
                <w:b/>
                <w:bCs/>
                <w:color w:val="2E74B5"/>
              </w:rPr>
              <w:t>Magyarország</w:t>
            </w:r>
          </w:p>
        </w:tc>
      </w:tr>
      <w:tr w:rsidR="00A31642" w:rsidRPr="00B95DCF" w14:paraId="59F74140" w14:textId="77777777" w:rsidTr="00A31642">
        <w:tc>
          <w:tcPr>
            <w:tcW w:w="6245" w:type="dxa"/>
            <w:gridSpan w:val="2"/>
          </w:tcPr>
          <w:p w14:paraId="7B1B48F4" w14:textId="77777777" w:rsidR="00A31642" w:rsidRPr="00B95DCF" w:rsidRDefault="00A31642" w:rsidP="00EA377C">
            <w:pPr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E-mail: </w:t>
            </w:r>
            <w:r w:rsidRPr="00B95DCF">
              <w:rPr>
                <w:b/>
                <w:bCs/>
                <w:color w:val="2E74B5"/>
              </w:rPr>
              <w:t>dontobizottsag@kt.hu</w:t>
            </w:r>
          </w:p>
        </w:tc>
        <w:tc>
          <w:tcPr>
            <w:tcW w:w="3383" w:type="dxa"/>
          </w:tcPr>
          <w:p w14:paraId="60CAAA61" w14:textId="75BD05FC" w:rsidR="00A31642" w:rsidRPr="00B95DCF" w:rsidRDefault="00A31642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  <w:r w:rsidR="002856D5"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B95DCF">
              <w:rPr>
                <w:b/>
                <w:bCs/>
                <w:color w:val="2E74B5"/>
              </w:rPr>
              <w:t>+36 18828592</w:t>
            </w:r>
          </w:p>
        </w:tc>
      </w:tr>
      <w:tr w:rsidR="00A31642" w:rsidRPr="00B95DCF" w14:paraId="048A614F" w14:textId="77777777" w:rsidTr="00A31642">
        <w:tc>
          <w:tcPr>
            <w:tcW w:w="6245" w:type="dxa"/>
            <w:gridSpan w:val="2"/>
          </w:tcPr>
          <w:p w14:paraId="7D8F114F" w14:textId="6F9B9B57" w:rsidR="00A31642" w:rsidRPr="00B95DCF" w:rsidRDefault="00A31642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Internetcím: </w:t>
            </w:r>
            <w:r w:rsidRPr="00B95DCF">
              <w:rPr>
                <w:rFonts w:eastAsia="MyriadPro-Light"/>
                <w:i/>
                <w:sz w:val="18"/>
                <w:szCs w:val="18"/>
                <w:lang w:eastAsia="hu-HU"/>
              </w:rPr>
              <w:t>(URL)</w:t>
            </w:r>
            <w:r w:rsidR="002856D5" w:rsidRPr="00B95DCF">
              <w:rPr>
                <w:rFonts w:eastAsia="MyriadPro-Light"/>
                <w:i/>
                <w:sz w:val="18"/>
                <w:szCs w:val="18"/>
                <w:lang w:eastAsia="hu-HU"/>
              </w:rPr>
              <w:t xml:space="preserve"> </w:t>
            </w:r>
            <w:r w:rsidRPr="00B95DCF">
              <w:rPr>
                <w:b/>
                <w:bCs/>
                <w:color w:val="2E74B5"/>
              </w:rPr>
              <w:t>www.kozbeszerzes.hu</w:t>
            </w:r>
          </w:p>
        </w:tc>
        <w:tc>
          <w:tcPr>
            <w:tcW w:w="3383" w:type="dxa"/>
          </w:tcPr>
          <w:p w14:paraId="7497F477" w14:textId="3FA3501E" w:rsidR="00A31642" w:rsidRPr="00B95DCF" w:rsidRDefault="00A31642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B95DCF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  <w:r w:rsidR="002856D5" w:rsidRPr="00B95DCF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B95DCF">
              <w:rPr>
                <w:b/>
                <w:bCs/>
                <w:color w:val="2E74B5"/>
              </w:rPr>
              <w:t>+36 18828593</w:t>
            </w:r>
          </w:p>
        </w:tc>
      </w:tr>
    </w:tbl>
    <w:p w14:paraId="4BC3D2B7" w14:textId="77777777" w:rsidR="006360F1" w:rsidRPr="00B95DCF" w:rsidRDefault="006360F1" w:rsidP="00EA377C">
      <w:pPr>
        <w:autoSpaceDE w:val="0"/>
        <w:autoSpaceDN w:val="0"/>
        <w:adjustRightInd w:val="0"/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B95DCF">
        <w:rPr>
          <w:rFonts w:eastAsia="MyriadPro-Semibold"/>
          <w:b/>
          <w:sz w:val="22"/>
          <w:szCs w:val="22"/>
          <w:lang w:eastAsia="hu-HU"/>
        </w:rPr>
        <w:t>VI.</w:t>
      </w:r>
      <w:r w:rsidR="007F269F" w:rsidRPr="00B95DCF">
        <w:rPr>
          <w:rFonts w:eastAsia="MyriadPro-Semibold"/>
          <w:b/>
          <w:sz w:val="22"/>
          <w:szCs w:val="22"/>
          <w:lang w:eastAsia="hu-HU"/>
        </w:rPr>
        <w:t>5</w:t>
      </w:r>
      <w:r w:rsidRPr="00B95DCF">
        <w:rPr>
          <w:rFonts w:eastAsia="MyriadPro-Semibold"/>
          <w:b/>
          <w:sz w:val="22"/>
          <w:szCs w:val="22"/>
          <w:lang w:eastAsia="hu-HU"/>
        </w:rPr>
        <w:t xml:space="preserve">) E hirdetmény feladásának dátuma: </w:t>
      </w:r>
      <w:r w:rsidR="007F269F" w:rsidRPr="00B95DCF">
        <w:rPr>
          <w:rFonts w:eastAsia="MyriadPro-Semibold"/>
          <w:i/>
          <w:sz w:val="18"/>
          <w:szCs w:val="18"/>
          <w:lang w:eastAsia="hu-HU"/>
        </w:rPr>
        <w:t>(</w:t>
      </w:r>
      <w:proofErr w:type="spellStart"/>
      <w:r w:rsidR="007F269F" w:rsidRPr="00B95DCF">
        <w:rPr>
          <w:rFonts w:eastAsia="MyriadPro-Semibold"/>
          <w:i/>
          <w:sz w:val="18"/>
          <w:szCs w:val="18"/>
          <w:lang w:eastAsia="hu-HU"/>
        </w:rPr>
        <w:t>nn</w:t>
      </w:r>
      <w:proofErr w:type="spellEnd"/>
      <w:r w:rsidR="007F269F" w:rsidRPr="00B95DCF">
        <w:rPr>
          <w:rFonts w:eastAsia="MyriadPro-Semibold"/>
          <w:i/>
          <w:sz w:val="18"/>
          <w:szCs w:val="18"/>
          <w:lang w:eastAsia="hu-HU"/>
        </w:rPr>
        <w:t>/</w:t>
      </w:r>
      <w:proofErr w:type="spellStart"/>
      <w:r w:rsidR="007F269F" w:rsidRPr="00B95DCF">
        <w:rPr>
          <w:rFonts w:eastAsia="MyriadPro-Semibold"/>
          <w:i/>
          <w:sz w:val="18"/>
          <w:szCs w:val="18"/>
          <w:lang w:eastAsia="hu-HU"/>
        </w:rPr>
        <w:t>hh</w:t>
      </w:r>
      <w:proofErr w:type="spellEnd"/>
      <w:r w:rsidR="007F269F" w:rsidRPr="00B95DCF">
        <w:rPr>
          <w:rFonts w:eastAsia="MyriadPro-Semibold"/>
          <w:i/>
          <w:sz w:val="18"/>
          <w:szCs w:val="18"/>
          <w:lang w:eastAsia="hu-HU"/>
        </w:rPr>
        <w:t>/</w:t>
      </w:r>
      <w:proofErr w:type="spellStart"/>
      <w:r w:rsidR="007F269F" w:rsidRPr="00B95DCF">
        <w:rPr>
          <w:rFonts w:eastAsia="MyriadPro-Semibold"/>
          <w:i/>
          <w:sz w:val="18"/>
          <w:szCs w:val="18"/>
          <w:lang w:eastAsia="hu-HU"/>
        </w:rPr>
        <w:t>éééé</w:t>
      </w:r>
      <w:proofErr w:type="spellEnd"/>
      <w:r w:rsidR="00933467" w:rsidRPr="00B95DCF">
        <w:rPr>
          <w:rFonts w:eastAsia="MyriadPro-Semibold"/>
          <w:i/>
          <w:sz w:val="18"/>
          <w:szCs w:val="18"/>
          <w:lang w:eastAsia="hu-HU"/>
        </w:rPr>
        <w:t>)</w:t>
      </w:r>
    </w:p>
    <w:p w14:paraId="3277871B" w14:textId="77777777" w:rsidR="00E8260C" w:rsidRPr="00B95DCF" w:rsidRDefault="00E8260C" w:rsidP="00EA377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14:paraId="2E86DB5F" w14:textId="77777777" w:rsidR="006360F1" w:rsidRPr="00B95DCF" w:rsidRDefault="007F269F" w:rsidP="00EA377C">
      <w:pPr>
        <w:autoSpaceDE w:val="0"/>
        <w:autoSpaceDN w:val="0"/>
        <w:adjustRightInd w:val="0"/>
        <w:spacing w:before="120" w:after="120"/>
        <w:rPr>
          <w:rFonts w:eastAsia="MyriadPro-Semibold"/>
          <w:sz w:val="18"/>
          <w:szCs w:val="18"/>
          <w:lang w:eastAsia="hu-HU"/>
        </w:rPr>
      </w:pPr>
      <w:r w:rsidRPr="00B95DCF">
        <w:rPr>
          <w:rStyle w:val="Tblzatfelirata2"/>
          <w:rFonts w:ascii="Times New Roman" w:hAnsi="Times New Roman" w:cs="Times New Roman"/>
          <w:iCs w:val="0"/>
          <w:sz w:val="18"/>
          <w:szCs w:val="18"/>
        </w:rPr>
        <w:t>Az európai uniós és más alkalmazandó jog előírásainak történő megfelelés biztosítása az ajánlatkérő felelőssége.</w:t>
      </w:r>
    </w:p>
    <w:p w14:paraId="069A86B5" w14:textId="77777777" w:rsidR="006360F1" w:rsidRPr="00B95DCF" w:rsidRDefault="006360F1" w:rsidP="00EA377C">
      <w:pPr>
        <w:autoSpaceDE w:val="0"/>
        <w:autoSpaceDN w:val="0"/>
        <w:adjustRightInd w:val="0"/>
        <w:spacing w:before="120" w:after="120"/>
        <w:rPr>
          <w:rFonts w:eastAsia="MyriadPro-Semibold"/>
          <w:sz w:val="18"/>
          <w:szCs w:val="18"/>
          <w:lang w:eastAsia="hu-HU"/>
        </w:rPr>
      </w:pPr>
      <w:r w:rsidRPr="00B95DCF">
        <w:rPr>
          <w:rFonts w:eastAsia="MyriadPro-Semibold"/>
          <w:sz w:val="18"/>
          <w:szCs w:val="18"/>
          <w:lang w:eastAsia="hu-HU"/>
        </w:rPr>
        <w:t>_________________________________________________________________________________________________________</w:t>
      </w:r>
    </w:p>
    <w:p w14:paraId="712E9442" w14:textId="77777777" w:rsidR="006360F1" w:rsidRPr="00B95DCF" w:rsidRDefault="006360F1" w:rsidP="00EA377C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LightIt"/>
          <w:i/>
          <w:iCs/>
          <w:sz w:val="18"/>
          <w:szCs w:val="18"/>
          <w:lang w:eastAsia="hu-HU"/>
        </w:rPr>
      </w:pPr>
      <w:r w:rsidRPr="00B95DCF">
        <w:rPr>
          <w:rFonts w:eastAsia="MyriadPro-Semibold"/>
          <w:sz w:val="18"/>
          <w:szCs w:val="18"/>
          <w:vertAlign w:val="superscript"/>
          <w:lang w:eastAsia="hu-HU"/>
        </w:rPr>
        <w:t>1</w:t>
      </w:r>
      <w:r w:rsidRPr="00B95DCF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="007F269F" w:rsidRPr="00B95DCF">
        <w:rPr>
          <w:rStyle w:val="SzvegtrzsDltTrkz0pt"/>
          <w:rFonts w:ascii="Times New Roman" w:hAnsi="Times New Roman" w:cs="Times New Roman"/>
          <w:sz w:val="18"/>
          <w:szCs w:val="18"/>
        </w:rPr>
        <w:t>szükség szerinti számban ismételje meg</w:t>
      </w:r>
    </w:p>
    <w:p w14:paraId="22FAA542" w14:textId="77777777" w:rsidR="006360F1" w:rsidRPr="00B95DCF" w:rsidRDefault="006360F1" w:rsidP="00EA377C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LightIt"/>
          <w:i/>
          <w:iCs/>
          <w:sz w:val="18"/>
          <w:szCs w:val="18"/>
          <w:lang w:eastAsia="hu-HU"/>
        </w:rPr>
      </w:pPr>
      <w:r w:rsidRPr="00B95DCF">
        <w:rPr>
          <w:rFonts w:eastAsia="MyriadPro-Semibold"/>
          <w:sz w:val="18"/>
          <w:szCs w:val="18"/>
          <w:vertAlign w:val="superscript"/>
          <w:lang w:eastAsia="hu-HU"/>
        </w:rPr>
        <w:t>2</w:t>
      </w:r>
      <w:r w:rsidRPr="00B95DCF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="007F269F" w:rsidRPr="00B95DCF">
        <w:rPr>
          <w:rStyle w:val="SzvegtrzsDltTrkz0pt"/>
          <w:rFonts w:ascii="Times New Roman" w:hAnsi="Times New Roman" w:cs="Times New Roman"/>
          <w:sz w:val="18"/>
          <w:szCs w:val="18"/>
        </w:rPr>
        <w:t>adott esetben</w:t>
      </w:r>
    </w:p>
    <w:p w14:paraId="04A2A36E" w14:textId="77777777" w:rsidR="006360F1" w:rsidRPr="00B95DCF" w:rsidRDefault="006360F1" w:rsidP="00EA377C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Semibold"/>
          <w:sz w:val="18"/>
          <w:szCs w:val="18"/>
          <w:vertAlign w:val="superscript"/>
          <w:lang w:eastAsia="hu-HU"/>
        </w:rPr>
      </w:pPr>
      <w:r w:rsidRPr="00B95DCF">
        <w:rPr>
          <w:rFonts w:eastAsia="MyriadPro-Semibold"/>
          <w:sz w:val="18"/>
          <w:szCs w:val="18"/>
          <w:vertAlign w:val="superscript"/>
          <w:lang w:eastAsia="hu-HU"/>
        </w:rPr>
        <w:t>4</w:t>
      </w:r>
      <w:r w:rsidRPr="00B95DCF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="007F269F" w:rsidRPr="00B95DCF">
        <w:rPr>
          <w:rStyle w:val="SzvegtrzsDltTrkz0pt"/>
          <w:rFonts w:ascii="Times New Roman" w:hAnsi="Times New Roman" w:cs="Times New Roman"/>
          <w:sz w:val="18"/>
          <w:szCs w:val="18"/>
        </w:rPr>
        <w:t>ha az információ ismert</w:t>
      </w:r>
    </w:p>
    <w:p w14:paraId="6E646D41" w14:textId="77777777" w:rsidR="006360F1" w:rsidRPr="00B95DCF" w:rsidRDefault="006360F1" w:rsidP="00EA377C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LightIt"/>
          <w:iCs/>
          <w:sz w:val="18"/>
          <w:szCs w:val="18"/>
          <w:vertAlign w:val="superscript"/>
          <w:lang w:eastAsia="hu-HU"/>
        </w:rPr>
      </w:pPr>
      <w:r w:rsidRPr="00B95DCF">
        <w:rPr>
          <w:rFonts w:eastAsia="MyriadPro-LightIt"/>
          <w:iCs/>
          <w:sz w:val="18"/>
          <w:szCs w:val="18"/>
          <w:vertAlign w:val="superscript"/>
          <w:lang w:eastAsia="hu-HU"/>
        </w:rPr>
        <w:t>20</w:t>
      </w:r>
      <w:r w:rsidRPr="00B95DCF">
        <w:rPr>
          <w:rFonts w:eastAsia="MyriadPro-LightIt"/>
          <w:iCs/>
          <w:sz w:val="18"/>
          <w:szCs w:val="18"/>
          <w:vertAlign w:val="superscript"/>
          <w:lang w:eastAsia="hu-HU"/>
        </w:rPr>
        <w:tab/>
      </w:r>
      <w:r w:rsidR="007F269F" w:rsidRPr="00B95DCF">
        <w:rPr>
          <w:rStyle w:val="SzvegtrzsDltTrkz0pt"/>
          <w:rFonts w:ascii="Times New Roman" w:hAnsi="Times New Roman" w:cs="Times New Roman"/>
          <w:sz w:val="18"/>
          <w:szCs w:val="18"/>
        </w:rPr>
        <w:t>a súlyszám helyett a jelentőség is megadható</w:t>
      </w:r>
    </w:p>
    <w:p w14:paraId="1DC03C98" w14:textId="77777777" w:rsidR="006360F1" w:rsidRPr="00E8260C" w:rsidRDefault="006360F1" w:rsidP="00EA377C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Semibold"/>
          <w:sz w:val="18"/>
          <w:szCs w:val="18"/>
          <w:vertAlign w:val="superscript"/>
          <w:lang w:eastAsia="hu-HU"/>
        </w:rPr>
      </w:pPr>
      <w:r w:rsidRPr="00B95DCF">
        <w:rPr>
          <w:rFonts w:eastAsia="MyriadPro-LightIt"/>
          <w:iCs/>
          <w:sz w:val="18"/>
          <w:szCs w:val="18"/>
          <w:vertAlign w:val="superscript"/>
          <w:lang w:eastAsia="hu-HU"/>
        </w:rPr>
        <w:t>21</w:t>
      </w:r>
      <w:r w:rsidRPr="00B95DCF">
        <w:rPr>
          <w:rFonts w:eastAsia="MyriadPro-LightIt"/>
          <w:iCs/>
          <w:sz w:val="18"/>
          <w:szCs w:val="18"/>
          <w:vertAlign w:val="superscript"/>
          <w:lang w:eastAsia="hu-HU"/>
        </w:rPr>
        <w:tab/>
      </w:r>
      <w:r w:rsidR="007F269F" w:rsidRPr="00B95DCF">
        <w:rPr>
          <w:rStyle w:val="SzvegtrzsDltTrkz0pt"/>
          <w:rFonts w:ascii="Times New Roman" w:hAnsi="Times New Roman" w:cs="Times New Roman"/>
          <w:sz w:val="18"/>
          <w:szCs w:val="18"/>
        </w:rPr>
        <w:t>a súlyszám helyett a jelentőség is megadható; ha az ár az egyetlen bírálati szempont, akkor a súlyszámot nem alkalmazzák</w:t>
      </w:r>
    </w:p>
    <w:p w14:paraId="72E14EEF" w14:textId="77777777" w:rsidR="006360F1" w:rsidRPr="00E8260C" w:rsidRDefault="006360F1" w:rsidP="00EA377C">
      <w:pPr>
        <w:spacing w:before="120" w:after="120"/>
        <w:rPr>
          <w:rFonts w:eastAsia="MyriadPro-Semibold"/>
          <w:b/>
          <w:sz w:val="18"/>
          <w:szCs w:val="18"/>
          <w:lang w:eastAsia="hu-HU"/>
        </w:rPr>
      </w:pPr>
    </w:p>
    <w:sectPr w:rsidR="006360F1" w:rsidRPr="00E8260C" w:rsidSect="004B45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C6EBEB" w14:textId="77777777" w:rsidR="00B32E88" w:rsidRDefault="00B32E88" w:rsidP="00FA2E1F">
      <w:r>
        <w:separator/>
      </w:r>
    </w:p>
  </w:endnote>
  <w:endnote w:type="continuationSeparator" w:id="0">
    <w:p w14:paraId="625A54D5" w14:textId="77777777" w:rsidR="00B32E88" w:rsidRDefault="00B32E88" w:rsidP="00FA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yriadPro-Semibold">
    <w:altName w:val="MS Gothic"/>
    <w:panose1 w:val="00000000000000000000"/>
    <w:charset w:val="80"/>
    <w:family w:val="swiss"/>
    <w:notTrueType/>
    <w:pitch w:val="default"/>
    <w:sig w:usb0="00000203" w:usb1="08070000" w:usb2="00000010" w:usb3="00000000" w:csb0="00020005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&amp;#39">
    <w:altName w:val="Times New Roman"/>
    <w:panose1 w:val="00000000000000000000"/>
    <w:charset w:val="00"/>
    <w:family w:val="roman"/>
    <w:notTrueType/>
    <w:pitch w:val="default"/>
  </w:font>
  <w:font w:name="MyriadPro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yriadPro-LightIt">
    <w:altName w:val="MS Gothic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HiraKakuPro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6C5F81" w14:textId="77777777" w:rsidR="00B32E88" w:rsidRDefault="00B32E88" w:rsidP="00FA2E1F">
      <w:r>
        <w:separator/>
      </w:r>
    </w:p>
  </w:footnote>
  <w:footnote w:type="continuationSeparator" w:id="0">
    <w:p w14:paraId="7D69218A" w14:textId="77777777" w:rsidR="00B32E88" w:rsidRDefault="00B32E88" w:rsidP="00FA2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F63A7"/>
    <w:multiLevelType w:val="hybridMultilevel"/>
    <w:tmpl w:val="5E6E1A08"/>
    <w:lvl w:ilvl="0" w:tplc="93C0A5C0">
      <w:start w:val="2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A616F"/>
    <w:multiLevelType w:val="multilevel"/>
    <w:tmpl w:val="49F6B78E"/>
    <w:lvl w:ilvl="0">
      <w:start w:val="20"/>
      <w:numFmt w:val="decimal"/>
      <w:lvlText w:val="%1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vertAlign w:val="superscript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5B6DB6"/>
    <w:multiLevelType w:val="multilevel"/>
    <w:tmpl w:val="6B3A25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1F497D" w:themeColor="text2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852F7"/>
    <w:multiLevelType w:val="hybridMultilevel"/>
    <w:tmpl w:val="458C5936"/>
    <w:lvl w:ilvl="0" w:tplc="51467044">
      <w:start w:val="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FB1F12"/>
    <w:multiLevelType w:val="hybridMultilevel"/>
    <w:tmpl w:val="550869DE"/>
    <w:lvl w:ilvl="0" w:tplc="51467044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A668D"/>
    <w:multiLevelType w:val="hybridMultilevel"/>
    <w:tmpl w:val="F41A10A2"/>
    <w:lvl w:ilvl="0" w:tplc="54BC41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A3012"/>
    <w:multiLevelType w:val="multilevel"/>
    <w:tmpl w:val="C08AF726"/>
    <w:lvl w:ilvl="0">
      <w:start w:val="5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B8969C0"/>
    <w:multiLevelType w:val="hybridMultilevel"/>
    <w:tmpl w:val="46A46DB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B55E9"/>
    <w:multiLevelType w:val="hybridMultilevel"/>
    <w:tmpl w:val="9E0A7552"/>
    <w:lvl w:ilvl="0" w:tplc="8BACB6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D06541"/>
    <w:multiLevelType w:val="hybridMultilevel"/>
    <w:tmpl w:val="802A529A"/>
    <w:lvl w:ilvl="0" w:tplc="78F25CE6">
      <w:start w:val="1"/>
      <w:numFmt w:val="bullet"/>
      <w:lvlText w:val=""/>
      <w:lvlJc w:val="left"/>
      <w:pPr>
        <w:ind w:left="83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0" w15:restartNumberingAfterBreak="0">
    <w:nsid w:val="4BD7403B"/>
    <w:multiLevelType w:val="multilevel"/>
    <w:tmpl w:val="B576E448"/>
    <w:lvl w:ilvl="0">
      <w:start w:val="1"/>
      <w:numFmt w:val="bullet"/>
      <w:lvlText w:val="□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CDB2C35"/>
    <w:multiLevelType w:val="hybridMultilevel"/>
    <w:tmpl w:val="4E44E1AA"/>
    <w:lvl w:ilvl="0" w:tplc="54BC41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F7096"/>
    <w:multiLevelType w:val="hybridMultilevel"/>
    <w:tmpl w:val="B092447C"/>
    <w:lvl w:ilvl="0" w:tplc="89E46BD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FA2977"/>
    <w:multiLevelType w:val="hybridMultilevel"/>
    <w:tmpl w:val="B9AC7AB2"/>
    <w:lvl w:ilvl="0" w:tplc="1354F6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D02632"/>
    <w:multiLevelType w:val="hybridMultilevel"/>
    <w:tmpl w:val="2D7696A0"/>
    <w:lvl w:ilvl="0" w:tplc="5B9839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92CBF"/>
    <w:multiLevelType w:val="multilevel"/>
    <w:tmpl w:val="8F6E0BAC"/>
    <w:lvl w:ilvl="0">
      <w:start w:val="11"/>
      <w:numFmt w:val="decimal"/>
      <w:lvlText w:val="%1.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hu-HU"/>
      </w:rPr>
    </w:lvl>
    <w:lvl w:ilvl="1">
      <w:start w:val="3"/>
      <w:numFmt w:val="decimal"/>
      <w:lvlText w:val="%1.%2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hu-H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ED104BD"/>
    <w:multiLevelType w:val="hybridMultilevel"/>
    <w:tmpl w:val="B06A7EC6"/>
    <w:lvl w:ilvl="0" w:tplc="8C6A4132">
      <w:start w:val="2020"/>
      <w:numFmt w:val="bullet"/>
      <w:lvlText w:val="-"/>
      <w:lvlJc w:val="left"/>
      <w:pPr>
        <w:ind w:left="720" w:hanging="360"/>
      </w:pPr>
      <w:rPr>
        <w:rFonts w:ascii="Times New Roman" w:eastAsia="MyriadPro-Semibold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89261E"/>
    <w:multiLevelType w:val="hybridMultilevel"/>
    <w:tmpl w:val="4E7C42B6"/>
    <w:lvl w:ilvl="0" w:tplc="CAC2FC94">
      <w:start w:val="2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872671"/>
    <w:multiLevelType w:val="hybridMultilevel"/>
    <w:tmpl w:val="3E3CE188"/>
    <w:lvl w:ilvl="0" w:tplc="FA74F136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682FBA"/>
    <w:multiLevelType w:val="hybridMultilevel"/>
    <w:tmpl w:val="3AD8DDB6"/>
    <w:lvl w:ilvl="0" w:tplc="FB3CBD8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513046">
    <w:abstractNumId w:val="10"/>
  </w:num>
  <w:num w:numId="2" w16cid:durableId="1589804310">
    <w:abstractNumId w:val="15"/>
  </w:num>
  <w:num w:numId="3" w16cid:durableId="990719697">
    <w:abstractNumId w:val="1"/>
  </w:num>
  <w:num w:numId="4" w16cid:durableId="536772448">
    <w:abstractNumId w:val="7"/>
  </w:num>
  <w:num w:numId="5" w16cid:durableId="218175456">
    <w:abstractNumId w:val="16"/>
  </w:num>
  <w:num w:numId="6" w16cid:durableId="945504063">
    <w:abstractNumId w:val="19"/>
  </w:num>
  <w:num w:numId="7" w16cid:durableId="945117317">
    <w:abstractNumId w:val="13"/>
  </w:num>
  <w:num w:numId="8" w16cid:durableId="1686133317">
    <w:abstractNumId w:val="9"/>
  </w:num>
  <w:num w:numId="9" w16cid:durableId="167058587">
    <w:abstractNumId w:val="2"/>
  </w:num>
  <w:num w:numId="10" w16cid:durableId="1018047241">
    <w:abstractNumId w:val="3"/>
  </w:num>
  <w:num w:numId="11" w16cid:durableId="1178616269">
    <w:abstractNumId w:val="14"/>
  </w:num>
  <w:num w:numId="12" w16cid:durableId="2031683830">
    <w:abstractNumId w:val="18"/>
  </w:num>
  <w:num w:numId="13" w16cid:durableId="199319073">
    <w:abstractNumId w:val="5"/>
  </w:num>
  <w:num w:numId="14" w16cid:durableId="2106537872">
    <w:abstractNumId w:val="8"/>
  </w:num>
  <w:num w:numId="15" w16cid:durableId="2059435428">
    <w:abstractNumId w:val="11"/>
  </w:num>
  <w:num w:numId="16" w16cid:durableId="982151398">
    <w:abstractNumId w:val="12"/>
  </w:num>
  <w:num w:numId="17" w16cid:durableId="661084274">
    <w:abstractNumId w:val="4"/>
  </w:num>
  <w:num w:numId="18" w16cid:durableId="1195466262">
    <w:abstractNumId w:val="6"/>
  </w:num>
  <w:num w:numId="19" w16cid:durableId="1713111806">
    <w:abstractNumId w:val="0"/>
  </w:num>
  <w:num w:numId="20" w16cid:durableId="130188319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051"/>
    <w:rsid w:val="00000720"/>
    <w:rsid w:val="00001699"/>
    <w:rsid w:val="00005A11"/>
    <w:rsid w:val="00006CF1"/>
    <w:rsid w:val="000101C7"/>
    <w:rsid w:val="00013CA1"/>
    <w:rsid w:val="00013D3D"/>
    <w:rsid w:val="00017F25"/>
    <w:rsid w:val="00024BCD"/>
    <w:rsid w:val="00024F60"/>
    <w:rsid w:val="00030AFC"/>
    <w:rsid w:val="000317EF"/>
    <w:rsid w:val="00034806"/>
    <w:rsid w:val="00035432"/>
    <w:rsid w:val="00040A6D"/>
    <w:rsid w:val="0005019D"/>
    <w:rsid w:val="00052AF7"/>
    <w:rsid w:val="00054C44"/>
    <w:rsid w:val="00055B6F"/>
    <w:rsid w:val="00055C94"/>
    <w:rsid w:val="00057AAB"/>
    <w:rsid w:val="00067CBD"/>
    <w:rsid w:val="00072B5F"/>
    <w:rsid w:val="000738B0"/>
    <w:rsid w:val="00076CC9"/>
    <w:rsid w:val="000778ED"/>
    <w:rsid w:val="0008145F"/>
    <w:rsid w:val="00081BDC"/>
    <w:rsid w:val="00082922"/>
    <w:rsid w:val="00084B5D"/>
    <w:rsid w:val="00085284"/>
    <w:rsid w:val="00090C14"/>
    <w:rsid w:val="00090E0F"/>
    <w:rsid w:val="00091330"/>
    <w:rsid w:val="00092CB0"/>
    <w:rsid w:val="000A3C7E"/>
    <w:rsid w:val="000B29E6"/>
    <w:rsid w:val="000B3051"/>
    <w:rsid w:val="000B32AB"/>
    <w:rsid w:val="000B7E8B"/>
    <w:rsid w:val="000C2FF9"/>
    <w:rsid w:val="000C3945"/>
    <w:rsid w:val="000C3A70"/>
    <w:rsid w:val="000C44F4"/>
    <w:rsid w:val="000C48AF"/>
    <w:rsid w:val="000C757F"/>
    <w:rsid w:val="000D0D40"/>
    <w:rsid w:val="000D225C"/>
    <w:rsid w:val="000D50BD"/>
    <w:rsid w:val="000D6292"/>
    <w:rsid w:val="000E1505"/>
    <w:rsid w:val="000E393B"/>
    <w:rsid w:val="000E462F"/>
    <w:rsid w:val="000E59E8"/>
    <w:rsid w:val="000E7BE7"/>
    <w:rsid w:val="000E7D4E"/>
    <w:rsid w:val="000F04A5"/>
    <w:rsid w:val="000F2424"/>
    <w:rsid w:val="000F3C1C"/>
    <w:rsid w:val="000F6D29"/>
    <w:rsid w:val="000F73B5"/>
    <w:rsid w:val="00101BAD"/>
    <w:rsid w:val="00103FDE"/>
    <w:rsid w:val="00107304"/>
    <w:rsid w:val="0011252D"/>
    <w:rsid w:val="00113E0A"/>
    <w:rsid w:val="00114853"/>
    <w:rsid w:val="00117F14"/>
    <w:rsid w:val="00120101"/>
    <w:rsid w:val="001218F1"/>
    <w:rsid w:val="0012491E"/>
    <w:rsid w:val="001260F3"/>
    <w:rsid w:val="00127D90"/>
    <w:rsid w:val="001304B0"/>
    <w:rsid w:val="0013398E"/>
    <w:rsid w:val="001345BC"/>
    <w:rsid w:val="0013706A"/>
    <w:rsid w:val="00140205"/>
    <w:rsid w:val="001415CB"/>
    <w:rsid w:val="00141E18"/>
    <w:rsid w:val="00143BD3"/>
    <w:rsid w:val="001454D4"/>
    <w:rsid w:val="00145B58"/>
    <w:rsid w:val="00145CB2"/>
    <w:rsid w:val="00145F5C"/>
    <w:rsid w:val="00147E1D"/>
    <w:rsid w:val="00150E90"/>
    <w:rsid w:val="00151097"/>
    <w:rsid w:val="001517D5"/>
    <w:rsid w:val="00161F5D"/>
    <w:rsid w:val="00162F81"/>
    <w:rsid w:val="001630B8"/>
    <w:rsid w:val="00164FF7"/>
    <w:rsid w:val="001657A1"/>
    <w:rsid w:val="00167578"/>
    <w:rsid w:val="001700BF"/>
    <w:rsid w:val="0017164F"/>
    <w:rsid w:val="00172DCC"/>
    <w:rsid w:val="001730AB"/>
    <w:rsid w:val="00173601"/>
    <w:rsid w:val="00173713"/>
    <w:rsid w:val="0017376A"/>
    <w:rsid w:val="00174C3C"/>
    <w:rsid w:val="001754E4"/>
    <w:rsid w:val="0017722B"/>
    <w:rsid w:val="0018117E"/>
    <w:rsid w:val="0018196A"/>
    <w:rsid w:val="001840C7"/>
    <w:rsid w:val="001840EA"/>
    <w:rsid w:val="00184BF0"/>
    <w:rsid w:val="00184F4B"/>
    <w:rsid w:val="001855FE"/>
    <w:rsid w:val="00187B18"/>
    <w:rsid w:val="00190090"/>
    <w:rsid w:val="001908FC"/>
    <w:rsid w:val="001909F5"/>
    <w:rsid w:val="001927AA"/>
    <w:rsid w:val="001977C3"/>
    <w:rsid w:val="001A215A"/>
    <w:rsid w:val="001A6A05"/>
    <w:rsid w:val="001A7AFE"/>
    <w:rsid w:val="001B017C"/>
    <w:rsid w:val="001B1BC1"/>
    <w:rsid w:val="001B2BDB"/>
    <w:rsid w:val="001B372B"/>
    <w:rsid w:val="001B4181"/>
    <w:rsid w:val="001B51E0"/>
    <w:rsid w:val="001B6C08"/>
    <w:rsid w:val="001B72D0"/>
    <w:rsid w:val="001C06F0"/>
    <w:rsid w:val="001C194B"/>
    <w:rsid w:val="001C1A12"/>
    <w:rsid w:val="001C1EC0"/>
    <w:rsid w:val="001C1FD0"/>
    <w:rsid w:val="001C6CD8"/>
    <w:rsid w:val="001C73AA"/>
    <w:rsid w:val="001D0186"/>
    <w:rsid w:val="001D0EDA"/>
    <w:rsid w:val="001D21E7"/>
    <w:rsid w:val="001D28CE"/>
    <w:rsid w:val="001D373B"/>
    <w:rsid w:val="001D6A9B"/>
    <w:rsid w:val="001E0410"/>
    <w:rsid w:val="001E290F"/>
    <w:rsid w:val="001E2D78"/>
    <w:rsid w:val="001E35B3"/>
    <w:rsid w:val="001F0624"/>
    <w:rsid w:val="001F1CE2"/>
    <w:rsid w:val="001F2275"/>
    <w:rsid w:val="001F2F7E"/>
    <w:rsid w:val="001F388E"/>
    <w:rsid w:val="001F4617"/>
    <w:rsid w:val="001F480C"/>
    <w:rsid w:val="001F67E3"/>
    <w:rsid w:val="00202820"/>
    <w:rsid w:val="00203D17"/>
    <w:rsid w:val="00204006"/>
    <w:rsid w:val="00212AC6"/>
    <w:rsid w:val="002139DF"/>
    <w:rsid w:val="00214DDD"/>
    <w:rsid w:val="002206DF"/>
    <w:rsid w:val="0022127B"/>
    <w:rsid w:val="002265FC"/>
    <w:rsid w:val="00230AFF"/>
    <w:rsid w:val="00231159"/>
    <w:rsid w:val="0023583F"/>
    <w:rsid w:val="00236F97"/>
    <w:rsid w:val="002372F0"/>
    <w:rsid w:val="002402F2"/>
    <w:rsid w:val="00240F59"/>
    <w:rsid w:val="00244EBD"/>
    <w:rsid w:val="002463FC"/>
    <w:rsid w:val="00247048"/>
    <w:rsid w:val="00247D66"/>
    <w:rsid w:val="0025029D"/>
    <w:rsid w:val="00250A42"/>
    <w:rsid w:val="00250BAB"/>
    <w:rsid w:val="00251F51"/>
    <w:rsid w:val="002536E6"/>
    <w:rsid w:val="0025755C"/>
    <w:rsid w:val="00260707"/>
    <w:rsid w:val="002625A7"/>
    <w:rsid w:val="00263911"/>
    <w:rsid w:val="002670BE"/>
    <w:rsid w:val="00277755"/>
    <w:rsid w:val="00281469"/>
    <w:rsid w:val="0028148E"/>
    <w:rsid w:val="00284A01"/>
    <w:rsid w:val="002856D5"/>
    <w:rsid w:val="0028783B"/>
    <w:rsid w:val="00290EA9"/>
    <w:rsid w:val="00292ACC"/>
    <w:rsid w:val="00293F81"/>
    <w:rsid w:val="002944A7"/>
    <w:rsid w:val="00295720"/>
    <w:rsid w:val="00296238"/>
    <w:rsid w:val="00296830"/>
    <w:rsid w:val="002A3409"/>
    <w:rsid w:val="002A6B52"/>
    <w:rsid w:val="002B0CC4"/>
    <w:rsid w:val="002B2690"/>
    <w:rsid w:val="002B287A"/>
    <w:rsid w:val="002B2B9A"/>
    <w:rsid w:val="002B46F0"/>
    <w:rsid w:val="002B47E0"/>
    <w:rsid w:val="002C3421"/>
    <w:rsid w:val="002C37F4"/>
    <w:rsid w:val="002C4142"/>
    <w:rsid w:val="002C5C22"/>
    <w:rsid w:val="002C7218"/>
    <w:rsid w:val="002D0689"/>
    <w:rsid w:val="002D18FF"/>
    <w:rsid w:val="002D1A0A"/>
    <w:rsid w:val="002D378C"/>
    <w:rsid w:val="002D6662"/>
    <w:rsid w:val="002D7883"/>
    <w:rsid w:val="002E4127"/>
    <w:rsid w:val="002E5AB6"/>
    <w:rsid w:val="002E6475"/>
    <w:rsid w:val="002E667E"/>
    <w:rsid w:val="002F279A"/>
    <w:rsid w:val="002F37F0"/>
    <w:rsid w:val="002F47F3"/>
    <w:rsid w:val="002F54F3"/>
    <w:rsid w:val="002F5EE9"/>
    <w:rsid w:val="002F6A32"/>
    <w:rsid w:val="00300111"/>
    <w:rsid w:val="003069AD"/>
    <w:rsid w:val="003071D1"/>
    <w:rsid w:val="00315F26"/>
    <w:rsid w:val="003240A7"/>
    <w:rsid w:val="00325C57"/>
    <w:rsid w:val="00326492"/>
    <w:rsid w:val="00327C04"/>
    <w:rsid w:val="00330D6B"/>
    <w:rsid w:val="00335F81"/>
    <w:rsid w:val="00336A1A"/>
    <w:rsid w:val="00342F0E"/>
    <w:rsid w:val="00344787"/>
    <w:rsid w:val="003605ED"/>
    <w:rsid w:val="00360BB7"/>
    <w:rsid w:val="00366297"/>
    <w:rsid w:val="00370ADF"/>
    <w:rsid w:val="003721A2"/>
    <w:rsid w:val="003755C3"/>
    <w:rsid w:val="00377E56"/>
    <w:rsid w:val="00380ECD"/>
    <w:rsid w:val="003842AF"/>
    <w:rsid w:val="00384EC1"/>
    <w:rsid w:val="00385BE7"/>
    <w:rsid w:val="00386A43"/>
    <w:rsid w:val="0038793E"/>
    <w:rsid w:val="003912E7"/>
    <w:rsid w:val="00391455"/>
    <w:rsid w:val="003918B0"/>
    <w:rsid w:val="003931B9"/>
    <w:rsid w:val="00395362"/>
    <w:rsid w:val="003969A2"/>
    <w:rsid w:val="00396CEA"/>
    <w:rsid w:val="003A5760"/>
    <w:rsid w:val="003A69F8"/>
    <w:rsid w:val="003A7D46"/>
    <w:rsid w:val="003B437F"/>
    <w:rsid w:val="003B5094"/>
    <w:rsid w:val="003B5E54"/>
    <w:rsid w:val="003B7F2A"/>
    <w:rsid w:val="003C09AE"/>
    <w:rsid w:val="003C2CC5"/>
    <w:rsid w:val="003C3834"/>
    <w:rsid w:val="003C4C27"/>
    <w:rsid w:val="003C5AEE"/>
    <w:rsid w:val="003C7CCA"/>
    <w:rsid w:val="003D1715"/>
    <w:rsid w:val="003D74C6"/>
    <w:rsid w:val="003D7723"/>
    <w:rsid w:val="003E0520"/>
    <w:rsid w:val="003F1FFC"/>
    <w:rsid w:val="003F35B7"/>
    <w:rsid w:val="003F54FC"/>
    <w:rsid w:val="003F5A00"/>
    <w:rsid w:val="003F6AD2"/>
    <w:rsid w:val="003F70BA"/>
    <w:rsid w:val="003F70F8"/>
    <w:rsid w:val="004015D3"/>
    <w:rsid w:val="00401D84"/>
    <w:rsid w:val="00402483"/>
    <w:rsid w:val="0040275F"/>
    <w:rsid w:val="004027A2"/>
    <w:rsid w:val="00402FAF"/>
    <w:rsid w:val="00406D07"/>
    <w:rsid w:val="00407A4E"/>
    <w:rsid w:val="004100B6"/>
    <w:rsid w:val="004101E3"/>
    <w:rsid w:val="004146F1"/>
    <w:rsid w:val="00420744"/>
    <w:rsid w:val="00423FDD"/>
    <w:rsid w:val="00425398"/>
    <w:rsid w:val="00430DC5"/>
    <w:rsid w:val="00433F8D"/>
    <w:rsid w:val="00437DBE"/>
    <w:rsid w:val="00441227"/>
    <w:rsid w:val="00441C0F"/>
    <w:rsid w:val="00442A1C"/>
    <w:rsid w:val="004433C6"/>
    <w:rsid w:val="00443B69"/>
    <w:rsid w:val="00443DCA"/>
    <w:rsid w:val="00443DFC"/>
    <w:rsid w:val="00444413"/>
    <w:rsid w:val="00452E15"/>
    <w:rsid w:val="00453B55"/>
    <w:rsid w:val="00464CF6"/>
    <w:rsid w:val="00476A7F"/>
    <w:rsid w:val="00477CC4"/>
    <w:rsid w:val="004802E0"/>
    <w:rsid w:val="00482EB1"/>
    <w:rsid w:val="0048575B"/>
    <w:rsid w:val="0049256B"/>
    <w:rsid w:val="004937D9"/>
    <w:rsid w:val="004A0500"/>
    <w:rsid w:val="004A3A81"/>
    <w:rsid w:val="004A7664"/>
    <w:rsid w:val="004B0D4C"/>
    <w:rsid w:val="004B4552"/>
    <w:rsid w:val="004B7736"/>
    <w:rsid w:val="004C05CA"/>
    <w:rsid w:val="004C0971"/>
    <w:rsid w:val="004C1691"/>
    <w:rsid w:val="004C1A45"/>
    <w:rsid w:val="004C3633"/>
    <w:rsid w:val="004C432A"/>
    <w:rsid w:val="004C642A"/>
    <w:rsid w:val="004C7B2D"/>
    <w:rsid w:val="004C7CFF"/>
    <w:rsid w:val="004D02E5"/>
    <w:rsid w:val="004D1762"/>
    <w:rsid w:val="004D4BE5"/>
    <w:rsid w:val="004D5909"/>
    <w:rsid w:val="004D5C6F"/>
    <w:rsid w:val="004E1733"/>
    <w:rsid w:val="004E1E3D"/>
    <w:rsid w:val="004E6F07"/>
    <w:rsid w:val="004F0445"/>
    <w:rsid w:val="004F35D0"/>
    <w:rsid w:val="004F41AF"/>
    <w:rsid w:val="004F70CB"/>
    <w:rsid w:val="004F7719"/>
    <w:rsid w:val="004F77C6"/>
    <w:rsid w:val="004F7E87"/>
    <w:rsid w:val="00504CBA"/>
    <w:rsid w:val="00506BAF"/>
    <w:rsid w:val="00506EE5"/>
    <w:rsid w:val="00507E5A"/>
    <w:rsid w:val="00510945"/>
    <w:rsid w:val="00511C85"/>
    <w:rsid w:val="00511E50"/>
    <w:rsid w:val="00512807"/>
    <w:rsid w:val="00513721"/>
    <w:rsid w:val="00514076"/>
    <w:rsid w:val="00516C68"/>
    <w:rsid w:val="00520044"/>
    <w:rsid w:val="00526652"/>
    <w:rsid w:val="005303D5"/>
    <w:rsid w:val="005349D1"/>
    <w:rsid w:val="00535115"/>
    <w:rsid w:val="00535753"/>
    <w:rsid w:val="00536445"/>
    <w:rsid w:val="00537224"/>
    <w:rsid w:val="00540569"/>
    <w:rsid w:val="00545633"/>
    <w:rsid w:val="005460FD"/>
    <w:rsid w:val="00546F26"/>
    <w:rsid w:val="00546FEA"/>
    <w:rsid w:val="0054775D"/>
    <w:rsid w:val="0055114D"/>
    <w:rsid w:val="005530A2"/>
    <w:rsid w:val="005538D2"/>
    <w:rsid w:val="005539F0"/>
    <w:rsid w:val="005547F1"/>
    <w:rsid w:val="00557475"/>
    <w:rsid w:val="005605A9"/>
    <w:rsid w:val="00563DAC"/>
    <w:rsid w:val="005654F3"/>
    <w:rsid w:val="00566D67"/>
    <w:rsid w:val="00570CFD"/>
    <w:rsid w:val="00572201"/>
    <w:rsid w:val="00576AFA"/>
    <w:rsid w:val="00580B72"/>
    <w:rsid w:val="00581ADE"/>
    <w:rsid w:val="00585CA9"/>
    <w:rsid w:val="0059280F"/>
    <w:rsid w:val="005946E1"/>
    <w:rsid w:val="00597185"/>
    <w:rsid w:val="005A06B1"/>
    <w:rsid w:val="005A4873"/>
    <w:rsid w:val="005A5A2E"/>
    <w:rsid w:val="005A7179"/>
    <w:rsid w:val="005B023D"/>
    <w:rsid w:val="005B0EE4"/>
    <w:rsid w:val="005B1A4A"/>
    <w:rsid w:val="005B1DC4"/>
    <w:rsid w:val="005B3219"/>
    <w:rsid w:val="005B5243"/>
    <w:rsid w:val="005B788F"/>
    <w:rsid w:val="005C1D96"/>
    <w:rsid w:val="005C2A78"/>
    <w:rsid w:val="005C4032"/>
    <w:rsid w:val="005D3333"/>
    <w:rsid w:val="005D5AC5"/>
    <w:rsid w:val="005E2C6F"/>
    <w:rsid w:val="005E387C"/>
    <w:rsid w:val="005F08BD"/>
    <w:rsid w:val="005F433D"/>
    <w:rsid w:val="005F76F5"/>
    <w:rsid w:val="00601476"/>
    <w:rsid w:val="00604CD6"/>
    <w:rsid w:val="0060565F"/>
    <w:rsid w:val="006073B4"/>
    <w:rsid w:val="00607B22"/>
    <w:rsid w:val="006108E6"/>
    <w:rsid w:val="00610E83"/>
    <w:rsid w:val="00611ABA"/>
    <w:rsid w:val="006130A2"/>
    <w:rsid w:val="00613C47"/>
    <w:rsid w:val="00621A5F"/>
    <w:rsid w:val="00621D88"/>
    <w:rsid w:val="0062684F"/>
    <w:rsid w:val="00633298"/>
    <w:rsid w:val="00634AA0"/>
    <w:rsid w:val="006360F1"/>
    <w:rsid w:val="00636A4B"/>
    <w:rsid w:val="00643D01"/>
    <w:rsid w:val="00644841"/>
    <w:rsid w:val="00650A9F"/>
    <w:rsid w:val="006512C7"/>
    <w:rsid w:val="00651866"/>
    <w:rsid w:val="00651C72"/>
    <w:rsid w:val="00652DA7"/>
    <w:rsid w:val="00653D99"/>
    <w:rsid w:val="00654EE1"/>
    <w:rsid w:val="0066173F"/>
    <w:rsid w:val="00663F0B"/>
    <w:rsid w:val="0066450D"/>
    <w:rsid w:val="00664BF6"/>
    <w:rsid w:val="00665DAE"/>
    <w:rsid w:val="00666E4A"/>
    <w:rsid w:val="00674F6F"/>
    <w:rsid w:val="006767ED"/>
    <w:rsid w:val="006810A5"/>
    <w:rsid w:val="006900C2"/>
    <w:rsid w:val="0069071C"/>
    <w:rsid w:val="0069077C"/>
    <w:rsid w:val="0069479F"/>
    <w:rsid w:val="00694CE4"/>
    <w:rsid w:val="006A21AE"/>
    <w:rsid w:val="006A4839"/>
    <w:rsid w:val="006A6319"/>
    <w:rsid w:val="006B1774"/>
    <w:rsid w:val="006B1F9D"/>
    <w:rsid w:val="006B3516"/>
    <w:rsid w:val="006B7415"/>
    <w:rsid w:val="006C2405"/>
    <w:rsid w:val="006C4DA7"/>
    <w:rsid w:val="006C7256"/>
    <w:rsid w:val="006D0AB8"/>
    <w:rsid w:val="006D50C1"/>
    <w:rsid w:val="006D6064"/>
    <w:rsid w:val="006D6596"/>
    <w:rsid w:val="006D7151"/>
    <w:rsid w:val="006D7B99"/>
    <w:rsid w:val="006E1C36"/>
    <w:rsid w:val="006E37D6"/>
    <w:rsid w:val="006E6DEF"/>
    <w:rsid w:val="006F3D02"/>
    <w:rsid w:val="006F4223"/>
    <w:rsid w:val="006F548E"/>
    <w:rsid w:val="006F7799"/>
    <w:rsid w:val="00701E53"/>
    <w:rsid w:val="00702ADC"/>
    <w:rsid w:val="00703A82"/>
    <w:rsid w:val="00705C0C"/>
    <w:rsid w:val="0070717F"/>
    <w:rsid w:val="00707853"/>
    <w:rsid w:val="00707D70"/>
    <w:rsid w:val="00710F56"/>
    <w:rsid w:val="00713A2A"/>
    <w:rsid w:val="00713A4B"/>
    <w:rsid w:val="00722568"/>
    <w:rsid w:val="00725262"/>
    <w:rsid w:val="00730647"/>
    <w:rsid w:val="0073308F"/>
    <w:rsid w:val="00734384"/>
    <w:rsid w:val="0073506C"/>
    <w:rsid w:val="00735CC1"/>
    <w:rsid w:val="00737F99"/>
    <w:rsid w:val="007415BD"/>
    <w:rsid w:val="00741A04"/>
    <w:rsid w:val="00742D57"/>
    <w:rsid w:val="00743FA4"/>
    <w:rsid w:val="00745DC8"/>
    <w:rsid w:val="00745F8D"/>
    <w:rsid w:val="00751CF7"/>
    <w:rsid w:val="0075246D"/>
    <w:rsid w:val="00754015"/>
    <w:rsid w:val="00760E3D"/>
    <w:rsid w:val="00762E11"/>
    <w:rsid w:val="0076333B"/>
    <w:rsid w:val="007673CE"/>
    <w:rsid w:val="00771DBD"/>
    <w:rsid w:val="00782E2F"/>
    <w:rsid w:val="00785D6C"/>
    <w:rsid w:val="00786CB1"/>
    <w:rsid w:val="00787614"/>
    <w:rsid w:val="007903A5"/>
    <w:rsid w:val="00791682"/>
    <w:rsid w:val="00794356"/>
    <w:rsid w:val="0079581B"/>
    <w:rsid w:val="00796819"/>
    <w:rsid w:val="007A0C78"/>
    <w:rsid w:val="007A4780"/>
    <w:rsid w:val="007B38B8"/>
    <w:rsid w:val="007B3B4D"/>
    <w:rsid w:val="007C0BD5"/>
    <w:rsid w:val="007C3BEC"/>
    <w:rsid w:val="007C5BAD"/>
    <w:rsid w:val="007D18A6"/>
    <w:rsid w:val="007D1DFE"/>
    <w:rsid w:val="007D1F85"/>
    <w:rsid w:val="007D58CD"/>
    <w:rsid w:val="007D67BE"/>
    <w:rsid w:val="007D6A0A"/>
    <w:rsid w:val="007E08D8"/>
    <w:rsid w:val="007E21AE"/>
    <w:rsid w:val="007F1F96"/>
    <w:rsid w:val="007F269F"/>
    <w:rsid w:val="007F3590"/>
    <w:rsid w:val="007F74B5"/>
    <w:rsid w:val="007F7DC3"/>
    <w:rsid w:val="00800943"/>
    <w:rsid w:val="00804E38"/>
    <w:rsid w:val="00806531"/>
    <w:rsid w:val="0081303B"/>
    <w:rsid w:val="00813D3B"/>
    <w:rsid w:val="00813D7B"/>
    <w:rsid w:val="00815998"/>
    <w:rsid w:val="008159E6"/>
    <w:rsid w:val="0081767C"/>
    <w:rsid w:val="00824692"/>
    <w:rsid w:val="00825166"/>
    <w:rsid w:val="00825BB2"/>
    <w:rsid w:val="00831923"/>
    <w:rsid w:val="00835BD3"/>
    <w:rsid w:val="008361EC"/>
    <w:rsid w:val="00841376"/>
    <w:rsid w:val="00843B97"/>
    <w:rsid w:val="008440C7"/>
    <w:rsid w:val="00845E65"/>
    <w:rsid w:val="00852073"/>
    <w:rsid w:val="0085251E"/>
    <w:rsid w:val="00854B24"/>
    <w:rsid w:val="0085673E"/>
    <w:rsid w:val="00857825"/>
    <w:rsid w:val="00857A2D"/>
    <w:rsid w:val="00860287"/>
    <w:rsid w:val="00860637"/>
    <w:rsid w:val="0086272A"/>
    <w:rsid w:val="00864924"/>
    <w:rsid w:val="00865D2C"/>
    <w:rsid w:val="00866AC4"/>
    <w:rsid w:val="00870DF2"/>
    <w:rsid w:val="008721CC"/>
    <w:rsid w:val="008748F8"/>
    <w:rsid w:val="00874B41"/>
    <w:rsid w:val="00876DD3"/>
    <w:rsid w:val="008806AC"/>
    <w:rsid w:val="00885D85"/>
    <w:rsid w:val="00886CE0"/>
    <w:rsid w:val="00893B3D"/>
    <w:rsid w:val="008941EB"/>
    <w:rsid w:val="00895BDF"/>
    <w:rsid w:val="008A1EB7"/>
    <w:rsid w:val="008A3F54"/>
    <w:rsid w:val="008A442C"/>
    <w:rsid w:val="008B4DE8"/>
    <w:rsid w:val="008B7FF9"/>
    <w:rsid w:val="008C0007"/>
    <w:rsid w:val="008C2652"/>
    <w:rsid w:val="008C3E00"/>
    <w:rsid w:val="008C40D9"/>
    <w:rsid w:val="008C6976"/>
    <w:rsid w:val="008D1565"/>
    <w:rsid w:val="008E53E3"/>
    <w:rsid w:val="008E5477"/>
    <w:rsid w:val="008E789B"/>
    <w:rsid w:val="008E7A46"/>
    <w:rsid w:val="008F001A"/>
    <w:rsid w:val="008F1AEF"/>
    <w:rsid w:val="008F43EE"/>
    <w:rsid w:val="008F6FC7"/>
    <w:rsid w:val="008F7357"/>
    <w:rsid w:val="008F7DDA"/>
    <w:rsid w:val="00900F60"/>
    <w:rsid w:val="00901687"/>
    <w:rsid w:val="00902C49"/>
    <w:rsid w:val="00904213"/>
    <w:rsid w:val="009044A4"/>
    <w:rsid w:val="009103F6"/>
    <w:rsid w:val="009129E0"/>
    <w:rsid w:val="00915002"/>
    <w:rsid w:val="009152F4"/>
    <w:rsid w:val="009168E8"/>
    <w:rsid w:val="00921056"/>
    <w:rsid w:val="00923FFF"/>
    <w:rsid w:val="00925EF8"/>
    <w:rsid w:val="00931E9D"/>
    <w:rsid w:val="00932201"/>
    <w:rsid w:val="00933467"/>
    <w:rsid w:val="0093398C"/>
    <w:rsid w:val="009339AC"/>
    <w:rsid w:val="00934B0C"/>
    <w:rsid w:val="00937246"/>
    <w:rsid w:val="0094334C"/>
    <w:rsid w:val="00943C15"/>
    <w:rsid w:val="00945C1B"/>
    <w:rsid w:val="00946627"/>
    <w:rsid w:val="00947D16"/>
    <w:rsid w:val="009510FA"/>
    <w:rsid w:val="009524A4"/>
    <w:rsid w:val="00953E1E"/>
    <w:rsid w:val="00954243"/>
    <w:rsid w:val="009577CD"/>
    <w:rsid w:val="00962969"/>
    <w:rsid w:val="00962C43"/>
    <w:rsid w:val="0096319F"/>
    <w:rsid w:val="009634EB"/>
    <w:rsid w:val="00970781"/>
    <w:rsid w:val="00972939"/>
    <w:rsid w:val="0097358F"/>
    <w:rsid w:val="00977637"/>
    <w:rsid w:val="00977BEC"/>
    <w:rsid w:val="009818D2"/>
    <w:rsid w:val="00982621"/>
    <w:rsid w:val="00984905"/>
    <w:rsid w:val="00990E4F"/>
    <w:rsid w:val="0099291B"/>
    <w:rsid w:val="009937CA"/>
    <w:rsid w:val="009958A3"/>
    <w:rsid w:val="00995FF0"/>
    <w:rsid w:val="00996183"/>
    <w:rsid w:val="009A32B0"/>
    <w:rsid w:val="009A4BF2"/>
    <w:rsid w:val="009A7F13"/>
    <w:rsid w:val="009B0F1C"/>
    <w:rsid w:val="009B1546"/>
    <w:rsid w:val="009B2FFC"/>
    <w:rsid w:val="009B7041"/>
    <w:rsid w:val="009C022B"/>
    <w:rsid w:val="009C02F7"/>
    <w:rsid w:val="009C2149"/>
    <w:rsid w:val="009C2324"/>
    <w:rsid w:val="009C2677"/>
    <w:rsid w:val="009C31E0"/>
    <w:rsid w:val="009D0394"/>
    <w:rsid w:val="009D0FC3"/>
    <w:rsid w:val="009D5A5D"/>
    <w:rsid w:val="009D5AC0"/>
    <w:rsid w:val="009D7493"/>
    <w:rsid w:val="009E05C2"/>
    <w:rsid w:val="009E1C5B"/>
    <w:rsid w:val="009E423A"/>
    <w:rsid w:val="009E450A"/>
    <w:rsid w:val="009F2C3A"/>
    <w:rsid w:val="009F32E6"/>
    <w:rsid w:val="009F65CB"/>
    <w:rsid w:val="00A03F78"/>
    <w:rsid w:val="00A042E4"/>
    <w:rsid w:val="00A0443E"/>
    <w:rsid w:val="00A10CDD"/>
    <w:rsid w:val="00A11DD8"/>
    <w:rsid w:val="00A128E8"/>
    <w:rsid w:val="00A14A6B"/>
    <w:rsid w:val="00A14EE9"/>
    <w:rsid w:val="00A16A29"/>
    <w:rsid w:val="00A209FA"/>
    <w:rsid w:val="00A230CF"/>
    <w:rsid w:val="00A31232"/>
    <w:rsid w:val="00A31642"/>
    <w:rsid w:val="00A31E7C"/>
    <w:rsid w:val="00A32E6A"/>
    <w:rsid w:val="00A338BC"/>
    <w:rsid w:val="00A42014"/>
    <w:rsid w:val="00A42B1A"/>
    <w:rsid w:val="00A42B88"/>
    <w:rsid w:val="00A441FB"/>
    <w:rsid w:val="00A442DE"/>
    <w:rsid w:val="00A462C4"/>
    <w:rsid w:val="00A50696"/>
    <w:rsid w:val="00A50D20"/>
    <w:rsid w:val="00A50F2C"/>
    <w:rsid w:val="00A53D52"/>
    <w:rsid w:val="00A54987"/>
    <w:rsid w:val="00A54DB7"/>
    <w:rsid w:val="00A55D45"/>
    <w:rsid w:val="00A56DC4"/>
    <w:rsid w:val="00A56F46"/>
    <w:rsid w:val="00A61B9D"/>
    <w:rsid w:val="00A62B9A"/>
    <w:rsid w:val="00A637F2"/>
    <w:rsid w:val="00A67439"/>
    <w:rsid w:val="00A6749B"/>
    <w:rsid w:val="00A6773C"/>
    <w:rsid w:val="00A72BA1"/>
    <w:rsid w:val="00A778A1"/>
    <w:rsid w:val="00A81B5E"/>
    <w:rsid w:val="00A8247B"/>
    <w:rsid w:val="00A82515"/>
    <w:rsid w:val="00A85344"/>
    <w:rsid w:val="00A87714"/>
    <w:rsid w:val="00A92B1B"/>
    <w:rsid w:val="00A9339F"/>
    <w:rsid w:val="00A95B54"/>
    <w:rsid w:val="00A95B83"/>
    <w:rsid w:val="00A96277"/>
    <w:rsid w:val="00A97108"/>
    <w:rsid w:val="00A976DA"/>
    <w:rsid w:val="00AA1398"/>
    <w:rsid w:val="00AA1A29"/>
    <w:rsid w:val="00AA28BE"/>
    <w:rsid w:val="00AA7226"/>
    <w:rsid w:val="00AB3050"/>
    <w:rsid w:val="00AB4099"/>
    <w:rsid w:val="00AB4E93"/>
    <w:rsid w:val="00AC12B1"/>
    <w:rsid w:val="00AC3BB5"/>
    <w:rsid w:val="00AC495C"/>
    <w:rsid w:val="00AC50A6"/>
    <w:rsid w:val="00AD0C06"/>
    <w:rsid w:val="00AD1125"/>
    <w:rsid w:val="00AD194A"/>
    <w:rsid w:val="00AD1FD3"/>
    <w:rsid w:val="00AE1152"/>
    <w:rsid w:val="00AE2D20"/>
    <w:rsid w:val="00AE5FB5"/>
    <w:rsid w:val="00AF03D7"/>
    <w:rsid w:val="00AF34D8"/>
    <w:rsid w:val="00AF44E7"/>
    <w:rsid w:val="00AF4AF4"/>
    <w:rsid w:val="00AF6419"/>
    <w:rsid w:val="00AF6AE1"/>
    <w:rsid w:val="00B00849"/>
    <w:rsid w:val="00B0097D"/>
    <w:rsid w:val="00B01F5C"/>
    <w:rsid w:val="00B03268"/>
    <w:rsid w:val="00B04498"/>
    <w:rsid w:val="00B05019"/>
    <w:rsid w:val="00B0553A"/>
    <w:rsid w:val="00B06D0C"/>
    <w:rsid w:val="00B077D3"/>
    <w:rsid w:val="00B07CBA"/>
    <w:rsid w:val="00B07EFA"/>
    <w:rsid w:val="00B12D12"/>
    <w:rsid w:val="00B13A4E"/>
    <w:rsid w:val="00B15EE3"/>
    <w:rsid w:val="00B17D92"/>
    <w:rsid w:val="00B17E35"/>
    <w:rsid w:val="00B210D2"/>
    <w:rsid w:val="00B22916"/>
    <w:rsid w:val="00B22C74"/>
    <w:rsid w:val="00B30A79"/>
    <w:rsid w:val="00B31AFB"/>
    <w:rsid w:val="00B31C97"/>
    <w:rsid w:val="00B326AF"/>
    <w:rsid w:val="00B32E88"/>
    <w:rsid w:val="00B3410C"/>
    <w:rsid w:val="00B35AD2"/>
    <w:rsid w:val="00B4098A"/>
    <w:rsid w:val="00B41285"/>
    <w:rsid w:val="00B4279D"/>
    <w:rsid w:val="00B51D41"/>
    <w:rsid w:val="00B556C7"/>
    <w:rsid w:val="00B5574D"/>
    <w:rsid w:val="00B557ED"/>
    <w:rsid w:val="00B601C0"/>
    <w:rsid w:val="00B61A48"/>
    <w:rsid w:val="00B61C2C"/>
    <w:rsid w:val="00B650DE"/>
    <w:rsid w:val="00B65709"/>
    <w:rsid w:val="00B6624A"/>
    <w:rsid w:val="00B71DE8"/>
    <w:rsid w:val="00B724C5"/>
    <w:rsid w:val="00B81421"/>
    <w:rsid w:val="00B839DE"/>
    <w:rsid w:val="00B8406C"/>
    <w:rsid w:val="00B871BB"/>
    <w:rsid w:val="00B90ECC"/>
    <w:rsid w:val="00B911A0"/>
    <w:rsid w:val="00B91745"/>
    <w:rsid w:val="00B938BB"/>
    <w:rsid w:val="00B94CDD"/>
    <w:rsid w:val="00B95DCF"/>
    <w:rsid w:val="00B9733A"/>
    <w:rsid w:val="00BA171B"/>
    <w:rsid w:val="00BA1EE6"/>
    <w:rsid w:val="00BA771C"/>
    <w:rsid w:val="00BB2E3C"/>
    <w:rsid w:val="00BB7FE9"/>
    <w:rsid w:val="00BC17C9"/>
    <w:rsid w:val="00BC2340"/>
    <w:rsid w:val="00BC29F7"/>
    <w:rsid w:val="00BC50E7"/>
    <w:rsid w:val="00BD0A54"/>
    <w:rsid w:val="00BD3072"/>
    <w:rsid w:val="00BD32FC"/>
    <w:rsid w:val="00BD369B"/>
    <w:rsid w:val="00BD714B"/>
    <w:rsid w:val="00BF02AD"/>
    <w:rsid w:val="00BF0B81"/>
    <w:rsid w:val="00BF271A"/>
    <w:rsid w:val="00BF3192"/>
    <w:rsid w:val="00BF5288"/>
    <w:rsid w:val="00C01639"/>
    <w:rsid w:val="00C020ED"/>
    <w:rsid w:val="00C03789"/>
    <w:rsid w:val="00C03B8F"/>
    <w:rsid w:val="00C04EE8"/>
    <w:rsid w:val="00C06A4C"/>
    <w:rsid w:val="00C11EEB"/>
    <w:rsid w:val="00C120ED"/>
    <w:rsid w:val="00C121B5"/>
    <w:rsid w:val="00C13A73"/>
    <w:rsid w:val="00C14F34"/>
    <w:rsid w:val="00C170BE"/>
    <w:rsid w:val="00C206CA"/>
    <w:rsid w:val="00C261BB"/>
    <w:rsid w:val="00C2665B"/>
    <w:rsid w:val="00C30F56"/>
    <w:rsid w:val="00C32762"/>
    <w:rsid w:val="00C3376F"/>
    <w:rsid w:val="00C468FB"/>
    <w:rsid w:val="00C505C6"/>
    <w:rsid w:val="00C54C5E"/>
    <w:rsid w:val="00C55320"/>
    <w:rsid w:val="00C60BDE"/>
    <w:rsid w:val="00C61DA6"/>
    <w:rsid w:val="00C636F4"/>
    <w:rsid w:val="00C63B36"/>
    <w:rsid w:val="00C73B6E"/>
    <w:rsid w:val="00C741F5"/>
    <w:rsid w:val="00C7796F"/>
    <w:rsid w:val="00C85DD4"/>
    <w:rsid w:val="00C87105"/>
    <w:rsid w:val="00C87922"/>
    <w:rsid w:val="00C90E3A"/>
    <w:rsid w:val="00C922E6"/>
    <w:rsid w:val="00C94033"/>
    <w:rsid w:val="00C94633"/>
    <w:rsid w:val="00C9493E"/>
    <w:rsid w:val="00C95754"/>
    <w:rsid w:val="00C95F70"/>
    <w:rsid w:val="00C9649B"/>
    <w:rsid w:val="00C968C8"/>
    <w:rsid w:val="00C96FFB"/>
    <w:rsid w:val="00C9781B"/>
    <w:rsid w:val="00C97AA7"/>
    <w:rsid w:val="00CA1106"/>
    <w:rsid w:val="00CA349D"/>
    <w:rsid w:val="00CA369B"/>
    <w:rsid w:val="00CA3EA0"/>
    <w:rsid w:val="00CA441E"/>
    <w:rsid w:val="00CA4510"/>
    <w:rsid w:val="00CA6E56"/>
    <w:rsid w:val="00CC1014"/>
    <w:rsid w:val="00CC2EDF"/>
    <w:rsid w:val="00CC4A5D"/>
    <w:rsid w:val="00CC551C"/>
    <w:rsid w:val="00CC5AA0"/>
    <w:rsid w:val="00CD1FE1"/>
    <w:rsid w:val="00CD3596"/>
    <w:rsid w:val="00CD6758"/>
    <w:rsid w:val="00CE4FE1"/>
    <w:rsid w:val="00CE6D21"/>
    <w:rsid w:val="00CE7947"/>
    <w:rsid w:val="00CF0901"/>
    <w:rsid w:val="00CF39C2"/>
    <w:rsid w:val="00CF442A"/>
    <w:rsid w:val="00D016BC"/>
    <w:rsid w:val="00D051AB"/>
    <w:rsid w:val="00D0792C"/>
    <w:rsid w:val="00D10C31"/>
    <w:rsid w:val="00D1274F"/>
    <w:rsid w:val="00D13DEB"/>
    <w:rsid w:val="00D1612D"/>
    <w:rsid w:val="00D16B18"/>
    <w:rsid w:val="00D21937"/>
    <w:rsid w:val="00D220BC"/>
    <w:rsid w:val="00D2254C"/>
    <w:rsid w:val="00D230EA"/>
    <w:rsid w:val="00D237F4"/>
    <w:rsid w:val="00D3071E"/>
    <w:rsid w:val="00D31ED7"/>
    <w:rsid w:val="00D4004E"/>
    <w:rsid w:val="00D40BA6"/>
    <w:rsid w:val="00D41A03"/>
    <w:rsid w:val="00D41E09"/>
    <w:rsid w:val="00D47065"/>
    <w:rsid w:val="00D50E3E"/>
    <w:rsid w:val="00D5371F"/>
    <w:rsid w:val="00D53ADC"/>
    <w:rsid w:val="00D55A85"/>
    <w:rsid w:val="00D6255B"/>
    <w:rsid w:val="00D63C53"/>
    <w:rsid w:val="00D63DEC"/>
    <w:rsid w:val="00D67392"/>
    <w:rsid w:val="00D67D02"/>
    <w:rsid w:val="00D67F45"/>
    <w:rsid w:val="00D81691"/>
    <w:rsid w:val="00D81CAA"/>
    <w:rsid w:val="00D821DA"/>
    <w:rsid w:val="00D8715B"/>
    <w:rsid w:val="00D87D0A"/>
    <w:rsid w:val="00D90CE8"/>
    <w:rsid w:val="00D91CAA"/>
    <w:rsid w:val="00D945D3"/>
    <w:rsid w:val="00D9485B"/>
    <w:rsid w:val="00D9545F"/>
    <w:rsid w:val="00D9687F"/>
    <w:rsid w:val="00D97A69"/>
    <w:rsid w:val="00DA3708"/>
    <w:rsid w:val="00DA660A"/>
    <w:rsid w:val="00DA67DE"/>
    <w:rsid w:val="00DB4965"/>
    <w:rsid w:val="00DB65B5"/>
    <w:rsid w:val="00DC3519"/>
    <w:rsid w:val="00DC43D0"/>
    <w:rsid w:val="00DC4B87"/>
    <w:rsid w:val="00DC778C"/>
    <w:rsid w:val="00DC79ED"/>
    <w:rsid w:val="00DD0BB0"/>
    <w:rsid w:val="00DD2745"/>
    <w:rsid w:val="00DD3E46"/>
    <w:rsid w:val="00DD4A4E"/>
    <w:rsid w:val="00DD4F45"/>
    <w:rsid w:val="00DE0BDF"/>
    <w:rsid w:val="00DE1889"/>
    <w:rsid w:val="00DE192A"/>
    <w:rsid w:val="00DE5008"/>
    <w:rsid w:val="00DE54AE"/>
    <w:rsid w:val="00DE6D2A"/>
    <w:rsid w:val="00DF299F"/>
    <w:rsid w:val="00DF4FE7"/>
    <w:rsid w:val="00DF5C40"/>
    <w:rsid w:val="00E03669"/>
    <w:rsid w:val="00E03E21"/>
    <w:rsid w:val="00E0460C"/>
    <w:rsid w:val="00E06D05"/>
    <w:rsid w:val="00E1229E"/>
    <w:rsid w:val="00E12425"/>
    <w:rsid w:val="00E130CF"/>
    <w:rsid w:val="00E14E34"/>
    <w:rsid w:val="00E15D17"/>
    <w:rsid w:val="00E15FAA"/>
    <w:rsid w:val="00E16405"/>
    <w:rsid w:val="00E16C02"/>
    <w:rsid w:val="00E17496"/>
    <w:rsid w:val="00E23FBB"/>
    <w:rsid w:val="00E250D2"/>
    <w:rsid w:val="00E26761"/>
    <w:rsid w:val="00E33DF1"/>
    <w:rsid w:val="00E43CD6"/>
    <w:rsid w:val="00E51E77"/>
    <w:rsid w:val="00E54523"/>
    <w:rsid w:val="00E55278"/>
    <w:rsid w:val="00E57BA6"/>
    <w:rsid w:val="00E62DBB"/>
    <w:rsid w:val="00E632EF"/>
    <w:rsid w:val="00E64CB3"/>
    <w:rsid w:val="00E66EE2"/>
    <w:rsid w:val="00E6744D"/>
    <w:rsid w:val="00E71E39"/>
    <w:rsid w:val="00E738E5"/>
    <w:rsid w:val="00E73CA1"/>
    <w:rsid w:val="00E74DBD"/>
    <w:rsid w:val="00E75F41"/>
    <w:rsid w:val="00E76054"/>
    <w:rsid w:val="00E8260C"/>
    <w:rsid w:val="00E85038"/>
    <w:rsid w:val="00E853A9"/>
    <w:rsid w:val="00E856FD"/>
    <w:rsid w:val="00E857B2"/>
    <w:rsid w:val="00E87F31"/>
    <w:rsid w:val="00E93F55"/>
    <w:rsid w:val="00E945F8"/>
    <w:rsid w:val="00E962E6"/>
    <w:rsid w:val="00E96667"/>
    <w:rsid w:val="00E971F1"/>
    <w:rsid w:val="00EA1127"/>
    <w:rsid w:val="00EA377C"/>
    <w:rsid w:val="00EA6D0D"/>
    <w:rsid w:val="00EA76F0"/>
    <w:rsid w:val="00EA7C89"/>
    <w:rsid w:val="00EB35D1"/>
    <w:rsid w:val="00EB4862"/>
    <w:rsid w:val="00EB6C11"/>
    <w:rsid w:val="00EB75B1"/>
    <w:rsid w:val="00EC1F62"/>
    <w:rsid w:val="00EC3386"/>
    <w:rsid w:val="00EC47FD"/>
    <w:rsid w:val="00EC4E55"/>
    <w:rsid w:val="00ED01D1"/>
    <w:rsid w:val="00ED10BA"/>
    <w:rsid w:val="00ED2DBF"/>
    <w:rsid w:val="00ED3CCA"/>
    <w:rsid w:val="00ED58BF"/>
    <w:rsid w:val="00ED73F9"/>
    <w:rsid w:val="00ED7E7B"/>
    <w:rsid w:val="00EE206E"/>
    <w:rsid w:val="00EE3111"/>
    <w:rsid w:val="00EE34FF"/>
    <w:rsid w:val="00EE3966"/>
    <w:rsid w:val="00EE3D48"/>
    <w:rsid w:val="00EE54F8"/>
    <w:rsid w:val="00EF44FC"/>
    <w:rsid w:val="00EF71E7"/>
    <w:rsid w:val="00F040DB"/>
    <w:rsid w:val="00F04B8B"/>
    <w:rsid w:val="00F050F5"/>
    <w:rsid w:val="00F05BDB"/>
    <w:rsid w:val="00F10CA4"/>
    <w:rsid w:val="00F10E4F"/>
    <w:rsid w:val="00F15FDB"/>
    <w:rsid w:val="00F215B1"/>
    <w:rsid w:val="00F2232F"/>
    <w:rsid w:val="00F22AE7"/>
    <w:rsid w:val="00F23BB0"/>
    <w:rsid w:val="00F24FD1"/>
    <w:rsid w:val="00F250F1"/>
    <w:rsid w:val="00F255D5"/>
    <w:rsid w:val="00F26A68"/>
    <w:rsid w:val="00F3289A"/>
    <w:rsid w:val="00F33BC3"/>
    <w:rsid w:val="00F36603"/>
    <w:rsid w:val="00F453D1"/>
    <w:rsid w:val="00F45E46"/>
    <w:rsid w:val="00F47D79"/>
    <w:rsid w:val="00F51869"/>
    <w:rsid w:val="00F52C99"/>
    <w:rsid w:val="00F6166D"/>
    <w:rsid w:val="00F636B9"/>
    <w:rsid w:val="00F64EB3"/>
    <w:rsid w:val="00F66DEF"/>
    <w:rsid w:val="00F71BFB"/>
    <w:rsid w:val="00F732FD"/>
    <w:rsid w:val="00F742C2"/>
    <w:rsid w:val="00F75D93"/>
    <w:rsid w:val="00F75DE6"/>
    <w:rsid w:val="00F76411"/>
    <w:rsid w:val="00F77819"/>
    <w:rsid w:val="00F80A57"/>
    <w:rsid w:val="00F80CE8"/>
    <w:rsid w:val="00F8147B"/>
    <w:rsid w:val="00F81EDA"/>
    <w:rsid w:val="00F8362A"/>
    <w:rsid w:val="00F842B1"/>
    <w:rsid w:val="00F8497B"/>
    <w:rsid w:val="00F85714"/>
    <w:rsid w:val="00F878B2"/>
    <w:rsid w:val="00F91098"/>
    <w:rsid w:val="00F911CB"/>
    <w:rsid w:val="00F91C90"/>
    <w:rsid w:val="00F91F30"/>
    <w:rsid w:val="00F91F7D"/>
    <w:rsid w:val="00F9323E"/>
    <w:rsid w:val="00F97457"/>
    <w:rsid w:val="00FA0859"/>
    <w:rsid w:val="00FA10A0"/>
    <w:rsid w:val="00FA19B7"/>
    <w:rsid w:val="00FA2C5B"/>
    <w:rsid w:val="00FA2E1F"/>
    <w:rsid w:val="00FA4FFC"/>
    <w:rsid w:val="00FA6C61"/>
    <w:rsid w:val="00FA7EF2"/>
    <w:rsid w:val="00FB16E3"/>
    <w:rsid w:val="00FB51A9"/>
    <w:rsid w:val="00FC0F66"/>
    <w:rsid w:val="00FC28FE"/>
    <w:rsid w:val="00FC3562"/>
    <w:rsid w:val="00FC398D"/>
    <w:rsid w:val="00FC4177"/>
    <w:rsid w:val="00FC5FD6"/>
    <w:rsid w:val="00FC7347"/>
    <w:rsid w:val="00FD02EF"/>
    <w:rsid w:val="00FD0A2D"/>
    <w:rsid w:val="00FD2AD0"/>
    <w:rsid w:val="00FD4E13"/>
    <w:rsid w:val="00FE0D9E"/>
    <w:rsid w:val="00FE11C7"/>
    <w:rsid w:val="00FE3842"/>
    <w:rsid w:val="00FE6352"/>
    <w:rsid w:val="00FE695A"/>
    <w:rsid w:val="00FF13FD"/>
    <w:rsid w:val="00FF6176"/>
    <w:rsid w:val="00FF690B"/>
    <w:rsid w:val="00FF7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AD3EC"/>
  <w15:docId w15:val="{45A126D6-B1E0-4618-8A45-67508D67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36A1A"/>
    <w:pPr>
      <w:jc w:val="both"/>
    </w:pPr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6">
    <w:name w:val="Szövegtörzs (6)"/>
    <w:basedOn w:val="Bekezdsalapbettpusa"/>
    <w:rsid w:val="000B305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u-HU"/>
    </w:rPr>
  </w:style>
  <w:style w:type="character" w:styleId="Hiperhivatkozs">
    <w:name w:val="Hyperlink"/>
    <w:basedOn w:val="Bekezdsalapbettpusa"/>
    <w:rsid w:val="000B3051"/>
    <w:rPr>
      <w:color w:val="0066CC"/>
      <w:u w:val="single"/>
    </w:rPr>
  </w:style>
  <w:style w:type="character" w:customStyle="1" w:styleId="Szvegtrzs1">
    <w:name w:val="Szövegtörzs1"/>
    <w:basedOn w:val="Bekezdsalapbettpusa"/>
    <w:rsid w:val="000B305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Flkvr">
    <w:name w:val="Szövegtörzs + Félkövér"/>
    <w:basedOn w:val="Bekezdsalapbettpusa"/>
    <w:rsid w:val="000B305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Cmsor3">
    <w:name w:val="Címsor #3"/>
    <w:basedOn w:val="Bekezdsalapbettpusa"/>
    <w:rsid w:val="000B305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/>
    </w:rPr>
  </w:style>
  <w:style w:type="character" w:customStyle="1" w:styleId="Szvegtrzs7NemdltTrkz0pt">
    <w:name w:val="Szövegtörzs (7) + Nem dőlt;Térköz 0 pt"/>
    <w:basedOn w:val="Bekezdsalapbettpusa"/>
    <w:rsid w:val="004B455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7">
    <w:name w:val="Szövegtörzs (7)_"/>
    <w:basedOn w:val="Bekezdsalapbettpusa"/>
    <w:rsid w:val="004B455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Szvegtrzs70">
    <w:name w:val="Szövegtörzs (7)"/>
    <w:basedOn w:val="Szvegtrzs7"/>
    <w:rsid w:val="004B455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customStyle="1" w:styleId="Szvegtrzs">
    <w:name w:val="Szövegtörzs_"/>
    <w:basedOn w:val="Bekezdsalapbettpusa"/>
    <w:link w:val="Szvegtrzs19"/>
    <w:rsid w:val="004B4552"/>
    <w:rPr>
      <w:rFonts w:ascii="Lucida Sans Unicode" w:eastAsia="Lucida Sans Unicode" w:hAnsi="Lucida Sans Unicode" w:cs="Lucida Sans Unicode"/>
      <w:sz w:val="14"/>
      <w:szCs w:val="14"/>
      <w:shd w:val="clear" w:color="auto" w:fill="FFFFFF"/>
    </w:rPr>
  </w:style>
  <w:style w:type="paragraph" w:customStyle="1" w:styleId="Szvegtrzs19">
    <w:name w:val="Szövegtörzs19"/>
    <w:basedOn w:val="Norml"/>
    <w:link w:val="Szvegtrzs"/>
    <w:rsid w:val="004B4552"/>
    <w:pPr>
      <w:widowControl w:val="0"/>
      <w:shd w:val="clear" w:color="auto" w:fill="FFFFFF"/>
      <w:spacing w:before="120" w:line="0" w:lineRule="atLeast"/>
      <w:ind w:hanging="360"/>
      <w:jc w:val="left"/>
    </w:pPr>
    <w:rPr>
      <w:rFonts w:ascii="Lucida Sans Unicode" w:eastAsia="Lucida Sans Unicode" w:hAnsi="Lucida Sans Unicode" w:cs="Lucida Sans Unicode"/>
      <w:sz w:val="14"/>
      <w:szCs w:val="14"/>
      <w:lang w:eastAsia="hu-HU"/>
    </w:rPr>
  </w:style>
  <w:style w:type="character" w:customStyle="1" w:styleId="Szvegtrzs71">
    <w:name w:val="Szövegtörzs7"/>
    <w:basedOn w:val="Szvegtrzs"/>
    <w:rsid w:val="00707D7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hu-HU"/>
    </w:rPr>
  </w:style>
  <w:style w:type="character" w:customStyle="1" w:styleId="SzvegtrzsDltTrkz0pt">
    <w:name w:val="Szövegtörzs + Dőlt;Térköz 0 pt"/>
    <w:basedOn w:val="Szvegtrzs"/>
    <w:rsid w:val="00707D70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shd w:val="clear" w:color="auto" w:fill="FFFFFF"/>
      <w:lang w:val="hu-HU"/>
    </w:rPr>
  </w:style>
  <w:style w:type="character" w:customStyle="1" w:styleId="Szvegtrzs3">
    <w:name w:val="Szövegtörzs3"/>
    <w:basedOn w:val="Szvegtrzs"/>
    <w:rsid w:val="00707D7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hu-HU"/>
    </w:rPr>
  </w:style>
  <w:style w:type="character" w:customStyle="1" w:styleId="Szvegtrzs8">
    <w:name w:val="Szövegtörzs8"/>
    <w:basedOn w:val="Szvegtrzs"/>
    <w:rsid w:val="00707D7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hu-HU"/>
    </w:rPr>
  </w:style>
  <w:style w:type="character" w:customStyle="1" w:styleId="Szvegtrzs4">
    <w:name w:val="Szövegtörzs4"/>
    <w:basedOn w:val="Szvegtrzs"/>
    <w:rsid w:val="00B556C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hu-HU"/>
    </w:rPr>
  </w:style>
  <w:style w:type="character" w:customStyle="1" w:styleId="Szvegtrzs9">
    <w:name w:val="Szövegtörzs9"/>
    <w:basedOn w:val="Szvegtrzs"/>
    <w:rsid w:val="00B556C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hu-HU"/>
    </w:rPr>
  </w:style>
  <w:style w:type="character" w:customStyle="1" w:styleId="Szvegtrzs10">
    <w:name w:val="Szövegtörzs10"/>
    <w:basedOn w:val="Szvegtrzs"/>
    <w:rsid w:val="00B556C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hu-HU"/>
    </w:rPr>
  </w:style>
  <w:style w:type="character" w:customStyle="1" w:styleId="Cmsor52">
    <w:name w:val="Címsor #5 (2)"/>
    <w:basedOn w:val="Bekezdsalapbettpusa"/>
    <w:rsid w:val="00895BDF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u-HU"/>
    </w:rPr>
  </w:style>
  <w:style w:type="character" w:customStyle="1" w:styleId="Szvegtrzs80">
    <w:name w:val="Szövegtörzs (8)"/>
    <w:basedOn w:val="Bekezdsalapbettpusa"/>
    <w:rsid w:val="00895BDF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7FlkvrNemdltTrkz0pt">
    <w:name w:val="Szövegtörzs (7) + Félkövér;Nem dőlt;Térköz 0 pt"/>
    <w:basedOn w:val="Szvegtrzs7"/>
    <w:rsid w:val="00D41E09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Cmsor520">
    <w:name w:val="Címsor #5 (2)_"/>
    <w:basedOn w:val="Bekezdsalapbettpusa"/>
    <w:rsid w:val="00D41E0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msor52LucidaSansUnicode7ptFlkvr">
    <w:name w:val="Címsor #5 (2) + Lucida Sans Unicode;7 pt;Félkövér"/>
    <w:basedOn w:val="Cmsor520"/>
    <w:rsid w:val="00D41E09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Cmsor52LucidaSansUnicode7ptDltTrkz0pt">
    <w:name w:val="Címsor #5 (2) + Lucida Sans Unicode;7 pt;Dőlt;Térköz 0 pt"/>
    <w:basedOn w:val="Cmsor520"/>
    <w:rsid w:val="00D41E09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customStyle="1" w:styleId="Szvegtrzs8NemflkvrDltTrkz0pt">
    <w:name w:val="Szövegtörzs (8) + Nem félkövér;Dőlt;Térköz 0 pt"/>
    <w:basedOn w:val="Bekezdsalapbettpusa"/>
    <w:rsid w:val="006360F1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customStyle="1" w:styleId="Szvegtrzs90">
    <w:name w:val="Szövegtörzs (9)"/>
    <w:basedOn w:val="Bekezdsalapbettpusa"/>
    <w:rsid w:val="006360F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Tblzatfelirata">
    <w:name w:val="Táblázat felirata"/>
    <w:basedOn w:val="Bekezdsalapbettpusa"/>
    <w:rsid w:val="00AE115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Tblzatfelirata2">
    <w:name w:val="Táblázat felirata (2)"/>
    <w:basedOn w:val="Bekezdsalapbettpusa"/>
    <w:rsid w:val="007F269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customStyle="1" w:styleId="Szvegtrzs2">
    <w:name w:val="Szövegtörzs2"/>
    <w:basedOn w:val="Szvegtrzs"/>
    <w:rsid w:val="00162F8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hu-HU"/>
    </w:rPr>
  </w:style>
  <w:style w:type="character" w:customStyle="1" w:styleId="Szvegtrzs81">
    <w:name w:val="Szövegtörzs (8)_"/>
    <w:basedOn w:val="Bekezdsalapbettpusa"/>
    <w:rsid w:val="00162F8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z w:val="14"/>
      <w:szCs w:val="14"/>
      <w:u w:val="none"/>
    </w:rPr>
  </w:style>
  <w:style w:type="table" w:styleId="Rcsostblzat">
    <w:name w:val="Table Grid"/>
    <w:basedOn w:val="Normltblzat"/>
    <w:uiPriority w:val="59"/>
    <w:rsid w:val="00FA2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bjegyzet">
    <w:name w:val="Lábjegyzet_"/>
    <w:basedOn w:val="Bekezdsalapbettpusa"/>
    <w:rsid w:val="00FA2E1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LbjegyzetFlkvrNemdltTrkz0pt">
    <w:name w:val="Lábjegyzet + Félkövér;Nem dőlt;Térköz 0 pt"/>
    <w:basedOn w:val="Lbjegyzet"/>
    <w:rsid w:val="00FA2E1F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Lbjegyzet0">
    <w:name w:val="Lábjegyzet"/>
    <w:basedOn w:val="Lbjegyzet"/>
    <w:rsid w:val="00FA2E1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styleId="Jegyzethivatkozs">
    <w:name w:val="annotation reference"/>
    <w:basedOn w:val="Bekezdsalapbettpusa"/>
    <w:uiPriority w:val="99"/>
    <w:unhideWhenUsed/>
    <w:qFormat/>
    <w:rsid w:val="00A54DB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A54DB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A54DB7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54DB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54DB7"/>
    <w:rPr>
      <w:b/>
      <w:bCs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54DB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4DB7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4B7736"/>
    <w:rPr>
      <w:sz w:val="24"/>
      <w:szCs w:val="24"/>
      <w:lang w:eastAsia="en-US"/>
    </w:rPr>
  </w:style>
  <w:style w:type="paragraph" w:customStyle="1" w:styleId="Default">
    <w:name w:val="Default"/>
    <w:rsid w:val="00B07CBA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paragraph" w:styleId="Listaszerbekezds">
    <w:name w:val="List Paragraph"/>
    <w:basedOn w:val="Norml"/>
    <w:link w:val="ListaszerbekezdsChar"/>
    <w:uiPriority w:val="34"/>
    <w:qFormat/>
    <w:rsid w:val="00BA771C"/>
    <w:pPr>
      <w:ind w:left="720"/>
      <w:contextualSpacing/>
    </w:pPr>
  </w:style>
  <w:style w:type="paragraph" w:styleId="NormlWeb">
    <w:name w:val="Normal (Web)"/>
    <w:basedOn w:val="Norml"/>
    <w:link w:val="NormlWebChar"/>
    <w:qFormat/>
    <w:rsid w:val="00024F60"/>
    <w:pPr>
      <w:suppressAutoHyphens/>
      <w:spacing w:before="280" w:after="280"/>
      <w:jc w:val="left"/>
    </w:pPr>
    <w:rPr>
      <w:rFonts w:eastAsia="Times New Roman"/>
      <w:lang w:eastAsia="zh-CN"/>
    </w:rPr>
  </w:style>
  <w:style w:type="character" w:customStyle="1" w:styleId="ListaszerbekezdsChar">
    <w:name w:val="Listaszerű bekezdés Char"/>
    <w:link w:val="Listaszerbekezds"/>
    <w:uiPriority w:val="34"/>
    <w:locked/>
    <w:rsid w:val="00024F60"/>
    <w:rPr>
      <w:sz w:val="24"/>
      <w:szCs w:val="24"/>
      <w:lang w:eastAsia="en-US"/>
    </w:rPr>
  </w:style>
  <w:style w:type="character" w:customStyle="1" w:styleId="NormlWebChar">
    <w:name w:val="Normál (Web) Char"/>
    <w:link w:val="NormlWeb"/>
    <w:rsid w:val="00024F60"/>
    <w:rPr>
      <w:rFonts w:eastAsia="Times New Roman"/>
      <w:sz w:val="24"/>
      <w:szCs w:val="24"/>
      <w:lang w:eastAsia="zh-CN"/>
    </w:rPr>
  </w:style>
  <w:style w:type="paragraph" w:customStyle="1" w:styleId="standard">
    <w:name w:val="standard"/>
    <w:basedOn w:val="Norml"/>
    <w:qFormat/>
    <w:rsid w:val="00BD714B"/>
    <w:pPr>
      <w:jc w:val="left"/>
    </w:pPr>
    <w:rPr>
      <w:rFonts w:ascii="&amp;#39" w:eastAsia="Times New Roman" w:hAnsi="&amp;#39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084B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3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396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8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92958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35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04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9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0676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9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4698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77008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6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04780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5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53259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0368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7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0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848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3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1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kr.gov.hu/portal/tamogata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kr.gov.h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map.ted.europa.e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F6ABA-2BE4-41B5-85AE-DE0A8C4EE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17</Pages>
  <Words>4627</Words>
  <Characters>31928</Characters>
  <Application>Microsoft Office Word</Application>
  <DocSecurity>0</DocSecurity>
  <Lines>266</Lines>
  <Paragraphs>72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aberethalmi</dc:creator>
  <cp:lastModifiedBy>vdkoffice2 vdkoffice2</cp:lastModifiedBy>
  <cp:revision>7</cp:revision>
  <cp:lastPrinted>2019-09-02T11:01:00Z</cp:lastPrinted>
  <dcterms:created xsi:type="dcterms:W3CDTF">2024-08-07T07:29:00Z</dcterms:created>
  <dcterms:modified xsi:type="dcterms:W3CDTF">2024-08-23T07:30:00Z</dcterms:modified>
</cp:coreProperties>
</file>